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3.png" ContentType="image/png"/>
  <Override PartName="/word/media/image2.jpeg" ContentType="image/jpeg"/>
  <Override PartName="/word/media/image4.png" ContentType="image/png"/>
  <Override PartName="/word/media/image5.png" ContentType="image/png"/>
  <Override PartName="/word/media/image6.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8"/>
          <w:tab w:val="left" w:pos="0" w:leader="none"/>
        </w:tabs>
        <w:jc w:val="center"/>
        <w:rPr>
          <w:rFonts w:ascii="Times New Roman" w:hAnsi="Times New Roman" w:cs="Times New Roman"/>
          <w:b/>
          <w:b/>
          <w:i/>
          <w:i/>
          <w:sz w:val="24"/>
          <w:szCs w:val="24"/>
          <w:u w:val="single"/>
        </w:rPr>
      </w:pPr>
      <w:r>
        <w:rPr>
          <w:rFonts w:cs="Times New Roman" w:ascii="Times New Roman" w:hAnsi="Times New Roman"/>
          <w:b/>
          <w:i/>
          <w:sz w:val="24"/>
          <w:szCs w:val="24"/>
          <w:u w:val="single"/>
        </w:rPr>
      </w:r>
    </w:p>
    <w:p>
      <w:pPr>
        <w:pStyle w:val="Normal"/>
        <w:tabs>
          <w:tab w:val="clear" w:pos="708"/>
          <w:tab w:val="left" w:pos="0" w:leader="none"/>
        </w:tabs>
        <w:jc w:val="both"/>
        <w:rPr>
          <w:rFonts w:ascii="Times New Roman" w:hAnsi="Times New Roman" w:cs="Times New Roman"/>
          <w:b/>
          <w:b/>
          <w:i/>
          <w:i/>
          <w:sz w:val="24"/>
          <w:szCs w:val="24"/>
          <w:u w:val="single"/>
        </w:rPr>
      </w:pPr>
      <w:r>
        <w:rPr>
          <w:rFonts w:cs="Times New Roman" w:ascii="Times New Roman" w:hAnsi="Times New Roman"/>
          <w:b/>
          <w:i/>
          <w:sz w:val="24"/>
          <w:szCs w:val="24"/>
          <w:u w:val="single"/>
        </w:rPr>
        <w:t>Allegato 1B – Comuni in forma aggregata o nelle forme associative previste dalla normativa vigente a livello nazionale o regionale</w:t>
      </w:r>
    </w:p>
    <w:p>
      <w:pPr>
        <w:pStyle w:val="Normal"/>
        <w:spacing w:before="120" w:after="12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before="120" w:after="120"/>
        <w:jc w:val="center"/>
        <w:rPr>
          <w:rFonts w:ascii="Times New Roman" w:hAnsi="Times New Roman" w:cs="Times New Roman"/>
          <w:b/>
          <w:b/>
          <w:bCs/>
          <w:sz w:val="24"/>
          <w:szCs w:val="24"/>
        </w:rPr>
      </w:pPr>
      <w:r>
        <w:rPr>
          <w:rFonts w:cs="Times New Roman" w:ascii="Times New Roman" w:hAnsi="Times New Roman"/>
          <w:b/>
          <w:bCs/>
          <w:sz w:val="24"/>
          <w:szCs w:val="24"/>
        </w:rPr>
        <w:t>PON “GOVERNANCE E CAPACITA’ ISTITUZIONALE” 2014-2020</w:t>
      </w:r>
    </w:p>
    <w:p>
      <w:pPr>
        <w:pStyle w:val="Normal"/>
        <w:jc w:val="center"/>
        <w:rPr>
          <w:rFonts w:ascii="Times New Roman" w:hAnsi="Times New Roman" w:cs="Times New Roman"/>
          <w:b/>
          <w:b/>
          <w:sz w:val="24"/>
          <w:szCs w:val="24"/>
        </w:rPr>
      </w:pPr>
      <w:r>
        <w:rPr>
          <w:rFonts w:cs="Times New Roman" w:ascii="Times New Roman" w:hAnsi="Times New Roman"/>
          <w:b/>
          <w:bCs/>
          <w:i/>
          <w:iCs/>
          <w:sz w:val="24"/>
          <w:szCs w:val="24"/>
        </w:rPr>
        <w:t>Progetto: “Rafforzamento della capacità amministrativa dei Piccoli Comuni”</w:t>
        <w:br/>
        <w:t>CUP J59D20000000007</w:t>
      </w:r>
    </w:p>
    <w:p>
      <w:pPr>
        <w:pStyle w:val="Normal"/>
        <w:jc w:val="center"/>
        <w:rPr>
          <w:rFonts w:ascii="Times New Roman" w:hAnsi="Times New Roman"/>
          <w:sz w:val="24"/>
          <w:szCs w:val="24"/>
        </w:rPr>
      </w:pPr>
      <w:r>
        <w:rPr>
          <w:rFonts w:ascii="Times New Roman" w:hAnsi="Times New Roman"/>
          <w:b/>
          <w:sz w:val="24"/>
          <w:szCs w:val="24"/>
        </w:rPr>
        <w:t xml:space="preserve">Asse 1 - </w:t>
      </w:r>
      <w:r>
        <w:rPr>
          <w:rFonts w:ascii="Times New Roman" w:hAnsi="Times New Roman"/>
          <w:sz w:val="24"/>
          <w:szCs w:val="24"/>
        </w:rPr>
        <w:t xml:space="preserve">Sviluppo della capacità amministrativa e istituzionale </w:t>
        <w:br/>
        <w:t>per la modernizzazione della Pubblica Amministrazione (FSE)</w:t>
      </w:r>
    </w:p>
    <w:p>
      <w:pPr>
        <w:pStyle w:val="Normal"/>
        <w:jc w:val="center"/>
        <w:rPr>
          <w:rFonts w:ascii="Times New Roman" w:hAnsi="Times New Roman" w:cs="Times New Roman"/>
          <w:sz w:val="24"/>
          <w:szCs w:val="24"/>
        </w:rPr>
      </w:pPr>
      <w:r>
        <w:rPr>
          <w:rFonts w:cs="Times New Roman" w:ascii="Times New Roman" w:hAnsi="Times New Roman"/>
          <w:b/>
          <w:bCs/>
          <w:sz w:val="24"/>
          <w:szCs w:val="24"/>
        </w:rPr>
        <w:t>Asse 3</w:t>
      </w:r>
      <w:r>
        <w:rPr>
          <w:rFonts w:cs="Times New Roman" w:ascii="Times New Roman" w:hAnsi="Times New Roman"/>
          <w:sz w:val="24"/>
          <w:szCs w:val="24"/>
        </w:rPr>
        <w:t>- Rafforzamento della governance multilivello nei programmi di investimento pubblico (FESR)</w:t>
      </w:r>
    </w:p>
    <w:p>
      <w:pPr>
        <w:pStyle w:val="Normal"/>
        <w:jc w:val="both"/>
        <w:rPr>
          <w:rFonts w:ascii="Times New Roman" w:hAnsi="Times New Roman" w:cs="Times New Roman"/>
          <w:sz w:val="24"/>
          <w:szCs w:val="24"/>
          <w:u w:val="single"/>
        </w:rPr>
      </w:pPr>
      <w:r>
        <w:rPr>
          <w:rFonts w:cs="Times New Roman" w:ascii="Times New Roman" w:hAnsi="Times New Roman"/>
          <w:b/>
          <w:sz w:val="24"/>
          <w:szCs w:val="24"/>
        </w:rPr>
        <w:t>Oggetto: AVVISO RIVOLTO AI COMUNI CON POPOLAZIONE INFERIORE AI 5.000 ABITANTI A MANIFESTARE INTERESSE PER L’ATTUAZIONE DEL PROGETTO RAFFORZAMENTO DELLA CAPACITÀ AMMINISTRATIVA DEI PICCOLI COMUNI</w:t>
      </w:r>
    </w:p>
    <w:p>
      <w:pPr>
        <w:pStyle w:val="Normal"/>
        <w:spacing w:lineRule="auto" w:line="240" w:before="0" w:after="0"/>
        <w:jc w:val="both"/>
        <w:rPr>
          <w:rFonts w:ascii="Times New Roman" w:hAnsi="Times New Roman" w:cs="Times New Roman"/>
          <w:color w:val="00000A"/>
          <w:sz w:val="24"/>
          <w:szCs w:val="24"/>
        </w:rPr>
      </w:pPr>
      <w:r>
        <w:rPr>
          <w:rFonts w:cs="Times New Roman" w:ascii="Times New Roman" w:hAnsi="Times New Roman"/>
          <w:color w:val="00000A"/>
          <w:sz w:val="24"/>
          <w:szCs w:val="24"/>
        </w:rPr>
      </w:r>
    </w:p>
    <w:p>
      <w:pPr>
        <w:pStyle w:val="Normal"/>
        <w:spacing w:lineRule="auto" w:line="240" w:before="0" w:after="0"/>
        <w:jc w:val="both"/>
        <w:rPr>
          <w:rFonts w:ascii="Times New Roman" w:hAnsi="Times New Roman" w:cs="Times New Roman"/>
          <w:i/>
          <w:i/>
          <w:color w:val="00000A"/>
          <w:sz w:val="24"/>
          <w:szCs w:val="24"/>
        </w:rPr>
      </w:pPr>
      <w:r>
        <w:rPr>
          <w:rFonts w:cs="Times New Roman" w:ascii="Times New Roman" w:hAnsi="Times New Roman"/>
          <w:i/>
          <w:color w:val="00000A"/>
          <w:sz w:val="24"/>
          <w:szCs w:val="24"/>
        </w:rPr>
      </w:r>
    </w:p>
    <w:p>
      <w:pPr>
        <w:pStyle w:val="Normal"/>
        <w:spacing w:lineRule="auto" w:line="240" w:before="0" w:after="240"/>
        <w:jc w:val="both"/>
        <w:rPr>
          <w:rFonts w:ascii="Times New Roman" w:hAnsi="Times New Roman" w:cs="Times New Roman"/>
          <w:b/>
          <w:b/>
          <w:bCs/>
          <w:color w:val="00000A"/>
          <w:sz w:val="24"/>
          <w:szCs w:val="24"/>
        </w:rPr>
      </w:pPr>
      <w:r>
        <w:rPr>
          <w:rFonts w:cs="Times New Roman" w:ascii="Times New Roman" w:hAnsi="Times New Roman"/>
          <w:b/>
          <w:bCs/>
          <w:color w:val="00000A"/>
          <w:sz w:val="24"/>
          <w:szCs w:val="24"/>
        </w:rPr>
        <w:t>Ente 1 (Amministrazione rappresentante)</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Il/La sottoscritto/a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nato/a a…………………………………………………………………………………………. (….)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il……………………………….. CF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Tel……………………………………e-mail………………………………………………………..</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pec:………………………………………………………………………………………………………………….., in qualità di legale rappresentante del Comune  …………………… (…), avente sede legale in ……………………………………….. alla via……………………………… n. …………………. CAP…………… Provincia…………………………………………………….. ,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In proprio e per conto dei Comuni di seguito indicati</w:t>
      </w:r>
    </w:p>
    <w:p>
      <w:pPr>
        <w:pStyle w:val="Normal"/>
        <w:spacing w:lineRule="auto" w:line="240" w:before="0" w:after="240"/>
        <w:jc w:val="both"/>
        <w:rPr>
          <w:rFonts w:ascii="Times New Roman" w:hAnsi="Times New Roman" w:cs="Times New Roman"/>
          <w:b/>
          <w:b/>
          <w:bCs/>
          <w:color w:val="00000A"/>
          <w:sz w:val="24"/>
          <w:szCs w:val="24"/>
        </w:rPr>
      </w:pPr>
      <w:r>
        <w:rPr>
          <w:rFonts w:cs="Times New Roman" w:ascii="Times New Roman" w:hAnsi="Times New Roman"/>
          <w:b/>
          <w:bCs/>
          <w:color w:val="00000A"/>
          <w:sz w:val="24"/>
          <w:szCs w:val="24"/>
        </w:rPr>
        <w:t xml:space="preserve">Ente 2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Il/La sottoscritto/a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nato/a a …………………………………………………………………………………………. (….)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il……………………………….. CF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Tel……………………………………e-mail………………………………………………………..</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pec:………………………………………………………………………………………………………………….., in qualità di legale rappresentante del Comune  …………………… (   ), avente sede legale in ……………………………………….. alla via……………………………… n. …………………. CAP…………… Provincia…………………………………………………….. , </w:t>
      </w:r>
    </w:p>
    <w:p>
      <w:pPr>
        <w:pStyle w:val="Normal"/>
        <w:spacing w:lineRule="auto" w:line="240" w:before="0" w:after="240"/>
        <w:jc w:val="both"/>
        <w:rPr>
          <w:rFonts w:ascii="Times New Roman" w:hAnsi="Times New Roman" w:cs="Times New Roman"/>
          <w:b/>
          <w:b/>
          <w:bCs/>
          <w:color w:val="00000A"/>
          <w:sz w:val="24"/>
          <w:szCs w:val="24"/>
        </w:rPr>
      </w:pPr>
      <w:r>
        <w:rPr>
          <w:rFonts w:cs="Times New Roman" w:ascii="Times New Roman" w:hAnsi="Times New Roman"/>
          <w:b/>
          <w:bCs/>
          <w:color w:val="00000A"/>
          <w:sz w:val="24"/>
          <w:szCs w:val="24"/>
        </w:rPr>
        <w:t>Ente 3</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Il/La sottoscritto/a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nato/a a …………………………………………………………………………………………. (….)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il……………………………….. CF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Tel……………………………………e-mail………………………………………………………..</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 xml:space="preserve">pec:………………………………………………………………………………………………………………….., in qualità di legale rappresentante del Comune  …………………… (   ), avente sede legale in ……………………………………….. alla via……………………………… n. …………………. CAP…………… Provincia…………………………………………………….. , </w:t>
      </w:r>
    </w:p>
    <w:p>
      <w:pPr>
        <w:pStyle w:val="Normal"/>
        <w:spacing w:lineRule="auto" w:line="240" w:before="0" w:after="240"/>
        <w:jc w:val="both"/>
        <w:rPr>
          <w:rFonts w:ascii="Times New Roman" w:hAnsi="Times New Roman" w:cs="Times New Roman"/>
          <w:color w:val="00000A"/>
          <w:sz w:val="24"/>
          <w:szCs w:val="24"/>
        </w:rPr>
      </w:pPr>
      <w:r>
        <w:rPr>
          <w:rFonts w:cs="Times New Roman" w:ascii="Times New Roman" w:hAnsi="Times New Roman"/>
          <w:color w:val="00000A"/>
          <w:sz w:val="24"/>
          <w:szCs w:val="24"/>
        </w:rPr>
        <w:t>ai sensi degli art. 46 e 47 del D.P.R. 445/2000 e ss.mm.ii., consapevole delle sanzioni penali previste dall’art. 76 del suddetto D.P.R. 445/2000 per le ipotesi di formazione di atti e dichiarazioni mendaci ivi indicate, sotto la propria responsabilità</w:t>
      </w:r>
    </w:p>
    <w:p>
      <w:pPr>
        <w:pStyle w:val="Normal"/>
        <w:widowControl w:val="false"/>
        <w:tabs>
          <w:tab w:val="clear" w:pos="708"/>
          <w:tab w:val="left" w:pos="709" w:leader="none"/>
        </w:tabs>
        <w:suppressAutoHyphens w:val="true"/>
        <w:jc w:val="center"/>
        <w:rPr>
          <w:rFonts w:ascii="Times New Roman" w:hAnsi="Times New Roman" w:cs="Times New Roman"/>
          <w:color w:val="00000A"/>
          <w:sz w:val="24"/>
          <w:szCs w:val="24"/>
        </w:rPr>
      </w:pPr>
      <w:r>
        <w:rPr>
          <w:rFonts w:eastAsia="SimSun" w:cs="Times New Roman" w:ascii="Times New Roman" w:hAnsi="Times New Roman"/>
          <w:b/>
          <w:sz w:val="24"/>
          <w:szCs w:val="24"/>
          <w:lang w:eastAsia="zh-CN" w:bidi="hi-IN"/>
        </w:rPr>
        <w:t>dichiara</w:t>
      </w:r>
    </w:p>
    <w:p>
      <w:pPr>
        <w:pStyle w:val="ListParagraph"/>
        <w:numPr>
          <w:ilvl w:val="0"/>
          <w:numId w:val="3"/>
        </w:numPr>
        <w:spacing w:lineRule="auto" w:line="240" w:before="0" w:after="240"/>
        <w:contextualSpacing/>
        <w:jc w:val="both"/>
        <w:rPr>
          <w:rFonts w:ascii="Times New Roman" w:hAnsi="Times New Roman"/>
          <w:color w:val="00000A"/>
          <w:sz w:val="24"/>
          <w:szCs w:val="24"/>
        </w:rPr>
      </w:pPr>
      <w:r>
        <w:rPr>
          <w:rFonts w:ascii="Times New Roman" w:hAnsi="Times New Roman"/>
          <w:color w:val="00000A"/>
          <w:sz w:val="24"/>
          <w:szCs w:val="24"/>
        </w:rPr>
        <w:t>di aver preso conoscenza di tutte le condizioni, obblighi e modalità indicati nell’Avviso di cui in oggetto;</w:t>
      </w:r>
    </w:p>
    <w:p>
      <w:pPr>
        <w:pStyle w:val="ListParagraph"/>
        <w:numPr>
          <w:ilvl w:val="0"/>
          <w:numId w:val="3"/>
        </w:numPr>
        <w:spacing w:lineRule="auto" w:line="240" w:before="0" w:after="240"/>
        <w:contextualSpacing/>
        <w:jc w:val="both"/>
        <w:rPr>
          <w:rFonts w:ascii="Times New Roman" w:hAnsi="Times New Roman"/>
          <w:color w:val="00000A"/>
          <w:sz w:val="24"/>
          <w:szCs w:val="24"/>
        </w:rPr>
      </w:pPr>
      <w:r>
        <w:rPr>
          <w:rFonts w:ascii="Times New Roman" w:hAnsi="Times New Roman"/>
          <w:color w:val="00000A"/>
          <w:sz w:val="24"/>
          <w:szCs w:val="24"/>
        </w:rPr>
        <w:t>di non aver beneficiato e di non beneficiare di ulteriori finanziamenti pubblici per la realizzazione delle medesime attività previste dall’Avviso di cui in oggetto.</w:t>
      </w:r>
    </w:p>
    <w:p>
      <w:pPr>
        <w:pStyle w:val="Normal"/>
        <w:spacing w:lineRule="auto" w:line="240" w:before="0" w:after="240"/>
        <w:jc w:val="center"/>
        <w:rPr>
          <w:rFonts w:ascii="Times New Roman" w:hAnsi="Times New Roman" w:cs="Times New Roman"/>
          <w:b/>
          <w:b/>
          <w:bCs/>
          <w:color w:val="00000A"/>
          <w:sz w:val="24"/>
          <w:szCs w:val="24"/>
        </w:rPr>
      </w:pPr>
      <w:r>
        <w:rPr>
          <w:rFonts w:cs="Times New Roman" w:ascii="Times New Roman" w:hAnsi="Times New Roman"/>
          <w:b/>
          <w:bCs/>
          <w:color w:val="00000A"/>
          <w:sz w:val="24"/>
          <w:szCs w:val="24"/>
        </w:rPr>
        <w:t>e,</w:t>
      </w:r>
      <w:bookmarkStart w:id="0" w:name="_Hlk514324414"/>
      <w:bookmarkEnd w:id="0"/>
    </w:p>
    <w:p>
      <w:pPr>
        <w:pStyle w:val="Normal"/>
        <w:widowControl w:val="false"/>
        <w:tabs>
          <w:tab w:val="clear" w:pos="708"/>
          <w:tab w:val="left" w:pos="709" w:leader="none"/>
        </w:tabs>
        <w:suppressAutoHyphens w:val="true"/>
        <w:jc w:val="center"/>
        <w:rPr>
          <w:rFonts w:ascii="Times New Roman" w:hAnsi="Times New Roman" w:eastAsia="SimSun" w:cs="Times New Roman"/>
          <w:sz w:val="24"/>
          <w:szCs w:val="24"/>
          <w:lang w:eastAsia="zh-CN" w:bidi="hi-IN"/>
        </w:rPr>
      </w:pPr>
      <w:r>
        <w:rPr>
          <w:rFonts w:eastAsia="SimSun" w:cs="Times New Roman" w:ascii="Times New Roman" w:hAnsi="Times New Roman"/>
          <w:b/>
          <w:sz w:val="24"/>
          <w:szCs w:val="24"/>
          <w:lang w:eastAsia="zh-CN" w:bidi="hi-IN"/>
        </w:rPr>
        <w:t>manifesta</w:t>
      </w:r>
    </w:p>
    <w:p>
      <w:pPr>
        <w:pStyle w:val="Normal"/>
        <w:spacing w:before="0" w:after="240"/>
        <w:jc w:val="both"/>
        <w:rPr>
          <w:rFonts w:ascii="Times New Roman" w:hAnsi="Times New Roman" w:cs="Times New Roman"/>
          <w:sz w:val="24"/>
          <w:szCs w:val="24"/>
        </w:rPr>
      </w:pPr>
      <w:r>
        <w:rPr>
          <w:rFonts w:cs="Times New Roman" w:ascii="Times New Roman" w:hAnsi="Times New Roman"/>
          <w:sz w:val="24"/>
          <w:szCs w:val="24"/>
        </w:rPr>
        <w:t>l’interesse a partecipare alle attività progettuali in oggetto secondo le modalità previste dall’avviso ed indica a tal fine gli ambiti tematici di interesse e i principali fabbisogni.</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 xml:space="preserve">A. Ambiti tematici di attività </w:t>
      </w:r>
    </w:p>
    <w:p>
      <w:pPr>
        <w:pStyle w:val="Normal"/>
        <w:jc w:val="both"/>
        <w:rPr>
          <w:rFonts w:ascii="Times New Roman" w:hAnsi="Times New Roman"/>
          <w:sz w:val="24"/>
          <w:szCs w:val="24"/>
        </w:rPr>
      </w:pPr>
      <w:r>
        <mc:AlternateContent>
          <mc:Choice Requires="wps">
            <w:drawing>
              <wp:anchor behindDoc="0" distT="0" distB="0" distL="0" distR="0" simplePos="0" locked="0" layoutInCell="1" allowOverlap="1" relativeHeight="8" wp14:anchorId="624CEE33">
                <wp:simplePos x="0" y="0"/>
                <wp:positionH relativeFrom="column">
                  <wp:posOffset>349885</wp:posOffset>
                </wp:positionH>
                <wp:positionV relativeFrom="paragraph">
                  <wp:posOffset>483870</wp:posOffset>
                </wp:positionV>
                <wp:extent cx="95885" cy="239395"/>
                <wp:effectExtent l="0" t="0" r="19050" b="27940"/>
                <wp:wrapNone/>
                <wp:docPr id="1" name="Connettore 1 7"/>
                <a:graphic xmlns:a="http://schemas.openxmlformats.org/drawingml/2006/main">
                  <a:graphicData uri="http://schemas.microsoft.com/office/word/2010/wordprocessingShape">
                    <wps:wsp>
                      <wps:cNvSpPr/>
                      <wps:spPr>
                        <a:xfrm flipH="1" flipV="1">
                          <a:off x="0" y="0"/>
                          <a:ext cx="95400" cy="2386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1.2pt,40.55pt" to="28.65pt,59.3pt" ID="Connettore 1 7" stroked="t" style="position:absolute;flip:xy" wp14:anchorId="624CEE33">
                <v:stroke color="black" weight="9360" joinstyle="round" endcap="flat"/>
                <v:fill o:detectmouseclick="t" on="false"/>
              </v:line>
            </w:pict>
          </mc:Fallback>
        </mc:AlternateContent>
      </w:r>
      <w:r>
        <w:rPr>
          <w:rFonts w:ascii="Times New Roman" w:hAnsi="Times New Roman"/>
          <w:sz w:val="24"/>
          <w:szCs w:val="24"/>
        </w:rPr>
        <w:t>Indicare gli ambiti di interesse (</w:t>
      </w:r>
      <w:r>
        <w:rPr>
          <w:rFonts w:ascii="Times New Roman" w:hAnsi="Times New Roman"/>
          <w:i/>
          <w:sz w:val="24"/>
          <w:szCs w:val="24"/>
        </w:rPr>
        <w:t>devono essere indicati da un minimo di due ambiti, fino a un massimo di tutti gli ambiti previsti</w:t>
      </w:r>
      <w:r>
        <w:rPr>
          <w:rFonts w:ascii="Times New Roman" w:hAnsi="Times New Roman"/>
          <w:sz w:val="24"/>
          <w:szCs w:val="24"/>
        </w:rPr>
        <w:t>):</w:t>
      </w:r>
    </w:p>
    <w:p>
      <w:pPr>
        <w:pStyle w:val="ListParagraph"/>
        <w:numPr>
          <w:ilvl w:val="0"/>
          <w:numId w:val="1"/>
        </w:numPr>
        <w:jc w:val="both"/>
        <w:rPr>
          <w:rFonts w:ascii="Times New Roman" w:hAnsi="Times New Roman"/>
          <w:sz w:val="24"/>
          <w:szCs w:val="24"/>
        </w:rPr>
      </w:pPr>
      <w:r>
        <mc:AlternateContent>
          <mc:Choice Requires="wps">
            <w:drawing>
              <wp:anchor behindDoc="0" distT="0" distB="0" distL="0" distR="0" simplePos="0" locked="0" layoutInCell="1" allowOverlap="1" relativeHeight="7" wp14:anchorId="7A31ADDE">
                <wp:simplePos x="0" y="0"/>
                <wp:positionH relativeFrom="column">
                  <wp:posOffset>263525</wp:posOffset>
                </wp:positionH>
                <wp:positionV relativeFrom="paragraph">
                  <wp:posOffset>60960</wp:posOffset>
                </wp:positionV>
                <wp:extent cx="163830" cy="149860"/>
                <wp:effectExtent l="0" t="0" r="27305" b="22225"/>
                <wp:wrapNone/>
                <wp:docPr id="2" name="Connettore 1 6"/>
                <a:graphic xmlns:a="http://schemas.openxmlformats.org/drawingml/2006/main">
                  <a:graphicData uri="http://schemas.microsoft.com/office/word/2010/wordprocessingShape">
                    <wps:wsp>
                      <wps:cNvSpPr/>
                      <wps:spPr>
                        <a:xfrm flipV="1">
                          <a:off x="0" y="0"/>
                          <a:ext cx="163080" cy="149400"/>
                        </a:xfrm>
                        <a:prstGeom prst="line">
                          <a:avLst/>
                        </a:prstGeom>
                        <a:ln>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8.5pt,2pt" to="31.3pt,13.7pt" ID="Connettore 1 6" stroked="t" style="position:absolute;flip:y" wp14:anchorId="7A31ADDE">
                <v:stroke color="black" weight="9360" joinstyle="round" endcap="flat"/>
                <v:fill o:detectmouseclick="t" on="false"/>
              </v:line>
            </w:pict>
          </mc:Fallback>
        </mc:AlternateContent>
      </w:r>
      <w:r>
        <w:rPr>
          <w:rFonts w:ascii="Times New Roman" w:hAnsi="Times New Roman"/>
          <w:sz w:val="24"/>
          <w:szCs w:val="24"/>
        </w:rPr>
        <w:t xml:space="preserve">il rafforzamento della capacità amministrativa per lo </w:t>
      </w:r>
      <w:r>
        <w:rPr>
          <w:rFonts w:ascii="Times New Roman" w:hAnsi="Times New Roman"/>
          <w:b/>
          <w:sz w:val="24"/>
          <w:szCs w:val="24"/>
        </w:rPr>
        <w:t>smart working</w:t>
      </w:r>
      <w:r>
        <w:rPr>
          <w:rFonts w:ascii="Times New Roman" w:hAnsi="Times New Roman"/>
          <w:sz w:val="24"/>
          <w:szCs w:val="24"/>
        </w:rPr>
        <w:t xml:space="preserve">, anche in risposta alla contingente emergenza sanitaria, intesa come azione formativa abilitante rivolta sia al livello dirigenziale che ai dipendenti dell’amministrazione, per sviluppare e rafforzare le competenze necessarie alla definizione dei </w:t>
      </w:r>
      <w:r>
        <w:rPr>
          <w:rFonts w:ascii="Times New Roman" w:hAnsi="Times New Roman"/>
          <w:b/>
          <w:sz w:val="24"/>
          <w:szCs w:val="24"/>
        </w:rPr>
        <w:t>piani amministrativi di smart working</w:t>
      </w:r>
      <w:r>
        <w:rPr>
          <w:rFonts w:ascii="Times New Roman" w:hAnsi="Times New Roman"/>
          <w:sz w:val="24"/>
          <w:szCs w:val="24"/>
        </w:rPr>
        <w:t xml:space="preserve"> e all’avvio dei </w:t>
      </w:r>
      <w:r>
        <w:rPr>
          <w:rFonts w:ascii="Times New Roman" w:hAnsi="Times New Roman"/>
          <w:b/>
          <w:sz w:val="24"/>
          <w:szCs w:val="24"/>
        </w:rPr>
        <w:t>processi di riorganizzazione necessari ad avviare i progetti di smart working</w:t>
      </w:r>
      <w:r>
        <w:rPr>
          <w:rFonts w:ascii="Times New Roman" w:hAnsi="Times New Roman"/>
          <w:sz w:val="24"/>
          <w:szCs w:val="24"/>
        </w:rPr>
        <w:t>;</w:t>
      </w:r>
    </w:p>
    <w:p>
      <w:pPr>
        <w:pStyle w:val="ListParagraph"/>
        <w:numPr>
          <w:ilvl w:val="0"/>
          <w:numId w:val="1"/>
        </w:numPr>
        <w:jc w:val="both"/>
        <w:rPr>
          <w:rFonts w:ascii="Times New Roman" w:hAnsi="Times New Roman"/>
          <w:sz w:val="24"/>
          <w:szCs w:val="24"/>
        </w:rPr>
      </w:pPr>
      <w:r>
        <mc:AlternateContent>
          <mc:Choice Requires="wps">
            <w:drawing>
              <wp:anchor behindDoc="0" distT="0" distB="0" distL="0" distR="0" simplePos="0" locked="0" layoutInCell="1" allowOverlap="1" relativeHeight="12" wp14:anchorId="13CFCB67">
                <wp:simplePos x="0" y="0"/>
                <wp:positionH relativeFrom="column">
                  <wp:posOffset>393700</wp:posOffset>
                </wp:positionH>
                <wp:positionV relativeFrom="paragraph">
                  <wp:posOffset>-129540</wp:posOffset>
                </wp:positionV>
                <wp:extent cx="95885" cy="327660"/>
                <wp:effectExtent l="0" t="0" r="19050" b="15875"/>
                <wp:wrapNone/>
                <wp:docPr id="3" name="Connettore 1 11"/>
                <a:graphic xmlns:a="http://schemas.openxmlformats.org/drawingml/2006/main">
                  <a:graphicData uri="http://schemas.microsoft.com/office/word/2010/wordprocessingShape">
                    <wps:wsp>
                      <wps:cNvSpPr/>
                      <wps:spPr>
                        <a:xfrm flipH="1" flipV="1">
                          <a:off x="0" y="0"/>
                          <a:ext cx="95400" cy="3268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1.35pt,-4.55pt" to="28.8pt,21.15pt" ID="Connettore 1 11" stroked="t" style="position:absolute;flip:xy" wp14:anchorId="13CFCB67">
                <v:stroke color="black" weight="9360" joinstyle="round" endcap="flat"/>
                <v:fill o:detectmouseclick="t" on="false"/>
              </v:line>
            </w:pict>
          </mc:Fallback>
        </mc:AlternateContent>
        <mc:AlternateContent>
          <mc:Choice Requires="wps">
            <w:drawing>
              <wp:anchor behindDoc="0" distT="0" distB="0" distL="0" distR="0" simplePos="0" locked="0" layoutInCell="1" allowOverlap="1" relativeHeight="13" wp14:anchorId="08628362">
                <wp:simplePos x="0" y="0"/>
                <wp:positionH relativeFrom="column">
                  <wp:posOffset>400050</wp:posOffset>
                </wp:positionH>
                <wp:positionV relativeFrom="paragraph">
                  <wp:posOffset>483235</wp:posOffset>
                </wp:positionV>
                <wp:extent cx="95885" cy="327660"/>
                <wp:effectExtent l="0" t="0" r="19050" b="15875"/>
                <wp:wrapNone/>
                <wp:docPr id="4" name="Connettore 1 13"/>
                <a:graphic xmlns:a="http://schemas.openxmlformats.org/drawingml/2006/main">
                  <a:graphicData uri="http://schemas.microsoft.com/office/word/2010/wordprocessingShape">
                    <wps:wsp>
                      <wps:cNvSpPr/>
                      <wps:spPr>
                        <a:xfrm flipH="1" flipV="1">
                          <a:off x="0" y="0"/>
                          <a:ext cx="95400" cy="3268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1.85pt,43.75pt" to="29.3pt,69.45pt" ID="Connettore 1 13" stroked="t" style="position:absolute;flip:xy" wp14:anchorId="08628362">
                <v:stroke color="black" weight="9360" joinstyle="round" endcap="flat"/>
                <v:fill o:detectmouseclick="t" on="false"/>
              </v:line>
            </w:pict>
          </mc:Fallback>
        </mc:AlternateContent>
        <mc:AlternateContent>
          <mc:Choice Requires="wps">
            <w:drawing>
              <wp:anchor behindDoc="0" distT="0" distB="0" distL="0" distR="0" simplePos="0" locked="0" layoutInCell="1" allowOverlap="1" relativeHeight="19" wp14:anchorId="2F7FA79F">
                <wp:simplePos x="0" y="0"/>
                <wp:positionH relativeFrom="column">
                  <wp:posOffset>286385</wp:posOffset>
                </wp:positionH>
                <wp:positionV relativeFrom="paragraph">
                  <wp:posOffset>638175</wp:posOffset>
                </wp:positionV>
                <wp:extent cx="191135" cy="218440"/>
                <wp:effectExtent l="0" t="0" r="19050" b="29845"/>
                <wp:wrapNone/>
                <wp:docPr id="5" name="Connettore 1 20"/>
                <a:graphic xmlns:a="http://schemas.openxmlformats.org/drawingml/2006/main">
                  <a:graphicData uri="http://schemas.microsoft.com/office/word/2010/wordprocessingShape">
                    <wps:wsp>
                      <wps:cNvSpPr/>
                      <wps:spPr>
                        <a:xfrm flipH="1">
                          <a:off x="0" y="0"/>
                          <a:ext cx="190440" cy="2178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8.65pt,47.55pt" to="33.6pt,64.65pt" ID="Connettore 1 20" stroked="t" style="position:absolute;flip:x" wp14:anchorId="2F7FA79F">
                <v:stroke color="black" weight="9360" joinstyle="round" endcap="flat"/>
                <v:fill o:detectmouseclick="t" on="false"/>
              </v:line>
            </w:pict>
          </mc:Fallback>
        </mc:AlternateContent>
        <mc:AlternateContent>
          <mc:Choice Requires="wps">
            <w:drawing>
              <wp:anchor behindDoc="0" distT="0" distB="0" distL="0" distR="0" simplePos="0" locked="0" layoutInCell="1" allowOverlap="1" relativeHeight="20" wp14:anchorId="0FFCC2E6">
                <wp:simplePos x="0" y="0"/>
                <wp:positionH relativeFrom="column">
                  <wp:posOffset>285750</wp:posOffset>
                </wp:positionH>
                <wp:positionV relativeFrom="paragraph">
                  <wp:posOffset>10795</wp:posOffset>
                </wp:positionV>
                <wp:extent cx="191135" cy="218440"/>
                <wp:effectExtent l="0" t="0" r="19050" b="29845"/>
                <wp:wrapNone/>
                <wp:docPr id="6" name="Connettore 1 21"/>
                <a:graphic xmlns:a="http://schemas.openxmlformats.org/drawingml/2006/main">
                  <a:graphicData uri="http://schemas.microsoft.com/office/word/2010/wordprocessingShape">
                    <wps:wsp>
                      <wps:cNvSpPr/>
                      <wps:spPr>
                        <a:xfrm flipH="1">
                          <a:off x="0" y="0"/>
                          <a:ext cx="190440" cy="2178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8.6pt,-1.85pt" to="33.55pt,15.25pt" ID="Connettore 1 21" stroked="t" style="position:absolute;flip:x" wp14:anchorId="0FFCC2E6">
                <v:stroke color="black" weight="9360" joinstyle="round" endcap="flat"/>
                <v:fill o:detectmouseclick="t" on="false"/>
              </v:line>
            </w:pict>
          </mc:Fallback>
        </mc:AlternateContent>
      </w:r>
      <w:r>
        <w:rPr>
          <w:rFonts w:ascii="Times New Roman" w:hAnsi="Times New Roman"/>
          <w:sz w:val="24"/>
          <w:szCs w:val="24"/>
        </w:rPr>
        <w:t xml:space="preserve">il rafforzamento della capacità amministrativa con particolare riferimento alle materie del </w:t>
      </w:r>
      <w:r>
        <w:rPr>
          <w:rFonts w:ascii="Times New Roman" w:hAnsi="Times New Roman"/>
          <w:b/>
          <w:sz w:val="24"/>
          <w:szCs w:val="24"/>
        </w:rPr>
        <w:t>bilancio</w:t>
      </w:r>
      <w:r>
        <w:rPr>
          <w:rFonts w:ascii="Times New Roman" w:hAnsi="Times New Roman"/>
          <w:sz w:val="24"/>
          <w:szCs w:val="24"/>
        </w:rPr>
        <w:t xml:space="preserve">, della </w:t>
      </w:r>
      <w:r>
        <w:rPr>
          <w:rFonts w:ascii="Times New Roman" w:hAnsi="Times New Roman"/>
          <w:b/>
          <w:sz w:val="24"/>
          <w:szCs w:val="24"/>
        </w:rPr>
        <w:t>contabilità</w:t>
      </w:r>
      <w:r>
        <w:rPr>
          <w:rFonts w:ascii="Times New Roman" w:hAnsi="Times New Roman"/>
          <w:sz w:val="24"/>
          <w:szCs w:val="24"/>
        </w:rPr>
        <w:t xml:space="preserve">, della </w:t>
      </w:r>
      <w:r>
        <w:rPr>
          <w:rFonts w:ascii="Times New Roman" w:hAnsi="Times New Roman"/>
          <w:b/>
          <w:sz w:val="24"/>
          <w:szCs w:val="24"/>
        </w:rPr>
        <w:t>gestione personale</w:t>
      </w:r>
      <w:r>
        <w:rPr>
          <w:rFonts w:ascii="Times New Roman" w:hAnsi="Times New Roman"/>
          <w:sz w:val="24"/>
          <w:szCs w:val="24"/>
        </w:rPr>
        <w:t xml:space="preserve"> e della </w:t>
      </w:r>
      <w:r>
        <w:rPr>
          <w:rFonts w:ascii="Times New Roman" w:hAnsi="Times New Roman"/>
          <w:b/>
          <w:sz w:val="24"/>
          <w:szCs w:val="24"/>
        </w:rPr>
        <w:t>riscossione dei tributi</w:t>
      </w:r>
      <w:r>
        <w:rPr>
          <w:rFonts w:ascii="Times New Roman" w:hAnsi="Times New Roman"/>
          <w:sz w:val="24"/>
          <w:szCs w:val="24"/>
        </w:rPr>
        <w:t xml:space="preserve"> anche </w:t>
      </w:r>
      <w:r>
        <w:rPr>
          <w:rFonts w:ascii="Times New Roman" w:hAnsi="Times New Roman"/>
          <w:b/>
          <w:sz w:val="24"/>
          <w:szCs w:val="24"/>
        </w:rPr>
        <w:t xml:space="preserve">attraverso nuove piattaforme digitali </w:t>
      </w:r>
      <w:r>
        <w:rPr>
          <w:rFonts w:ascii="Times New Roman" w:hAnsi="Times New Roman"/>
          <w:sz w:val="24"/>
          <w:szCs w:val="24"/>
        </w:rPr>
        <w:t>(ad esempio adesione alla piattaforma Pago PA);</w:t>
      </w:r>
    </w:p>
    <w:p>
      <w:pPr>
        <w:pStyle w:val="ListParagraph"/>
        <w:numPr>
          <w:ilvl w:val="0"/>
          <w:numId w:val="1"/>
        </w:numPr>
        <w:jc w:val="both"/>
        <w:rPr>
          <w:rFonts w:ascii="Times New Roman" w:hAnsi="Times New Roman"/>
          <w:sz w:val="24"/>
          <w:szCs w:val="24"/>
        </w:rPr>
      </w:pPr>
      <w:r>
        <mc:AlternateContent>
          <mc:Choice Requires="wps">
            <w:drawing>
              <wp:anchor behindDoc="0" distT="0" distB="0" distL="0" distR="0" simplePos="0" locked="0" layoutInCell="1" allowOverlap="1" relativeHeight="14" wp14:anchorId="07980C3D">
                <wp:simplePos x="0" y="0"/>
                <wp:positionH relativeFrom="column">
                  <wp:posOffset>400685</wp:posOffset>
                </wp:positionH>
                <wp:positionV relativeFrom="paragraph">
                  <wp:posOffset>672465</wp:posOffset>
                </wp:positionV>
                <wp:extent cx="95885" cy="327660"/>
                <wp:effectExtent l="0" t="0" r="19050" b="15875"/>
                <wp:wrapNone/>
                <wp:docPr id="7" name="Connettore 1 14"/>
                <a:graphic xmlns:a="http://schemas.openxmlformats.org/drawingml/2006/main">
                  <a:graphicData uri="http://schemas.microsoft.com/office/word/2010/wordprocessingShape">
                    <wps:wsp>
                      <wps:cNvSpPr/>
                      <wps:spPr>
                        <a:xfrm flipH="1" flipV="1">
                          <a:off x="0" y="0"/>
                          <a:ext cx="95400" cy="3268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1.9pt,58.65pt" to="29.35pt,84.35pt" ID="Connettore 1 14" stroked="t" style="position:absolute;flip:xy" wp14:anchorId="07980C3D">
                <v:stroke color="black" weight="9360" joinstyle="round" endcap="flat"/>
                <v:fill o:detectmouseclick="t" on="false"/>
              </v:line>
            </w:pict>
          </mc:Fallback>
        </mc:AlternateContent>
        <mc:AlternateContent>
          <mc:Choice Requires="wps">
            <w:drawing>
              <wp:anchor behindDoc="0" distT="0" distB="0" distL="0" distR="0" simplePos="0" locked="0" layoutInCell="1" allowOverlap="1" relativeHeight="18" wp14:anchorId="52C3A7B9">
                <wp:simplePos x="0" y="0"/>
                <wp:positionH relativeFrom="column">
                  <wp:posOffset>285750</wp:posOffset>
                </wp:positionH>
                <wp:positionV relativeFrom="paragraph">
                  <wp:posOffset>813435</wp:posOffset>
                </wp:positionV>
                <wp:extent cx="191135" cy="218440"/>
                <wp:effectExtent l="0" t="0" r="19050" b="29845"/>
                <wp:wrapNone/>
                <wp:docPr id="8" name="Connettore 1 19"/>
                <a:graphic xmlns:a="http://schemas.openxmlformats.org/drawingml/2006/main">
                  <a:graphicData uri="http://schemas.microsoft.com/office/word/2010/wordprocessingShape">
                    <wps:wsp>
                      <wps:cNvSpPr/>
                      <wps:spPr>
                        <a:xfrm flipH="1">
                          <a:off x="0" y="0"/>
                          <a:ext cx="190440" cy="2178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8.6pt,61.35pt" to="33.55pt,78.45pt" ID="Connettore 1 19" stroked="t" style="position:absolute;flip:x" wp14:anchorId="52C3A7B9">
                <v:stroke color="black" weight="9360" joinstyle="round" endcap="flat"/>
                <v:fill o:detectmouseclick="t" on="false"/>
              </v:line>
            </w:pict>
          </mc:Fallback>
        </mc:AlternateContent>
      </w:r>
      <w:r>
        <w:rPr>
          <w:rFonts w:ascii="Times New Roman" w:hAnsi="Times New Roman"/>
          <w:sz w:val="24"/>
          <w:szCs w:val="24"/>
        </w:rPr>
        <w:t xml:space="preserve">lo sviluppo delle competenze, modelli e format per gli </w:t>
      </w:r>
      <w:r>
        <w:rPr>
          <w:rFonts w:ascii="Times New Roman" w:hAnsi="Times New Roman"/>
          <w:b/>
          <w:sz w:val="24"/>
          <w:szCs w:val="24"/>
        </w:rPr>
        <w:t>acquisti e</w:t>
      </w:r>
      <w:r>
        <w:rPr>
          <w:rFonts w:ascii="Times New Roman" w:hAnsi="Times New Roman"/>
          <w:sz w:val="24"/>
          <w:szCs w:val="24"/>
        </w:rPr>
        <w:t xml:space="preserve">gli </w:t>
      </w:r>
      <w:r>
        <w:rPr>
          <w:rFonts w:ascii="Times New Roman" w:hAnsi="Times New Roman"/>
          <w:b/>
          <w:sz w:val="24"/>
          <w:szCs w:val="24"/>
        </w:rPr>
        <w:t>appalti pubblici</w:t>
      </w:r>
      <w:r>
        <w:rPr>
          <w:rFonts w:ascii="Times New Roman" w:hAnsi="Times New Roman"/>
          <w:sz w:val="24"/>
          <w:szCs w:val="24"/>
        </w:rPr>
        <w:t>, anche in ottica di prevenzione e contrasto della corruzione</w:t>
      </w:r>
      <w:r>
        <w:rPr>
          <w:rFonts w:ascii="Times New Roman" w:hAnsi="Times New Roman"/>
        </w:rPr>
        <w:t xml:space="preserve">, </w:t>
      </w:r>
      <w:r>
        <w:rPr>
          <w:rFonts w:ascii="Times New Roman" w:hAnsi="Times New Roman"/>
          <w:sz w:val="24"/>
          <w:szCs w:val="24"/>
        </w:rPr>
        <w:t xml:space="preserve">e lo sviluppo di competenze nei termini più ampi di </w:t>
      </w:r>
      <w:r>
        <w:rPr>
          <w:rFonts w:ascii="Times New Roman" w:hAnsi="Times New Roman"/>
          <w:b/>
          <w:sz w:val="24"/>
          <w:szCs w:val="24"/>
        </w:rPr>
        <w:t>approcci, interventi e adempimenti in tema di trasparenza, pubblicità e anticorruzione</w:t>
      </w:r>
      <w:r>
        <w:rPr>
          <w:rFonts w:ascii="Times New Roman" w:hAnsi="Times New Roman"/>
          <w:sz w:val="24"/>
          <w:szCs w:val="24"/>
        </w:rPr>
        <w:t>;</w:t>
      </w:r>
    </w:p>
    <w:p>
      <w:pPr>
        <w:pStyle w:val="ListParagraph"/>
        <w:numPr>
          <w:ilvl w:val="0"/>
          <w:numId w:val="1"/>
        </w:numPr>
        <w:jc w:val="both"/>
        <w:rPr>
          <w:rFonts w:ascii="Times New Roman" w:hAnsi="Times New Roman"/>
          <w:sz w:val="24"/>
          <w:szCs w:val="24"/>
        </w:rPr>
      </w:pPr>
      <w:r>
        <mc:AlternateContent>
          <mc:Choice Requires="wps">
            <w:drawing>
              <wp:anchor behindDoc="0" distT="0" distB="0" distL="0" distR="0" simplePos="0" locked="0" layoutInCell="1" allowOverlap="1" relativeHeight="9" wp14:anchorId="6DD7BE18">
                <wp:simplePos x="0" y="0"/>
                <wp:positionH relativeFrom="column">
                  <wp:posOffset>393700</wp:posOffset>
                </wp:positionH>
                <wp:positionV relativeFrom="paragraph">
                  <wp:posOffset>490220</wp:posOffset>
                </wp:positionV>
                <wp:extent cx="95885" cy="327660"/>
                <wp:effectExtent l="0" t="0" r="19050" b="15875"/>
                <wp:wrapNone/>
                <wp:docPr id="9" name="Connettore 1 8"/>
                <a:graphic xmlns:a="http://schemas.openxmlformats.org/drawingml/2006/main">
                  <a:graphicData uri="http://schemas.microsoft.com/office/word/2010/wordprocessingShape">
                    <wps:wsp>
                      <wps:cNvSpPr/>
                      <wps:spPr>
                        <a:xfrm flipH="1" flipV="1">
                          <a:off x="0" y="0"/>
                          <a:ext cx="95400" cy="3268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21.35pt,44.3pt" to="28.8pt,70pt" ID="Connettore 1 8" stroked="t" style="position:absolute;flip:xy" wp14:anchorId="6DD7BE18">
                <v:stroke color="black" weight="9360" joinstyle="round" endcap="flat"/>
                <v:fill o:detectmouseclick="t" on="false"/>
              </v:line>
            </w:pict>
          </mc:Fallback>
        </mc:AlternateContent>
        <mc:AlternateContent>
          <mc:Choice Requires="wps">
            <w:drawing>
              <wp:anchor behindDoc="0" distT="0" distB="0" distL="0" distR="0" simplePos="0" locked="0" layoutInCell="1" allowOverlap="1" relativeHeight="17" wp14:anchorId="389E6A31">
                <wp:simplePos x="0" y="0"/>
                <wp:positionH relativeFrom="column">
                  <wp:posOffset>286385</wp:posOffset>
                </wp:positionH>
                <wp:positionV relativeFrom="paragraph">
                  <wp:posOffset>624205</wp:posOffset>
                </wp:positionV>
                <wp:extent cx="191135" cy="218440"/>
                <wp:effectExtent l="0" t="0" r="19050" b="29845"/>
                <wp:wrapNone/>
                <wp:docPr id="10" name="Connettore 1 18"/>
                <a:graphic xmlns:a="http://schemas.openxmlformats.org/drawingml/2006/main">
                  <a:graphicData uri="http://schemas.microsoft.com/office/word/2010/wordprocessingShape">
                    <wps:wsp>
                      <wps:cNvSpPr/>
                      <wps:spPr>
                        <a:xfrm flipH="1">
                          <a:off x="0" y="0"/>
                          <a:ext cx="190440" cy="2178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8.65pt,46.45pt" to="33.6pt,63.55pt" ID="Connettore 1 18" stroked="t" style="position:absolute;flip:x" wp14:anchorId="389E6A31">
                <v:stroke color="black" weight="9360" joinstyle="round" endcap="flat"/>
                <v:fill o:detectmouseclick="t" on="false"/>
              </v:line>
            </w:pict>
          </mc:Fallback>
        </mc:AlternateContent>
      </w:r>
      <w:r>
        <w:rPr>
          <w:rFonts w:ascii="Times New Roman" w:hAnsi="Times New Roman"/>
          <w:sz w:val="24"/>
          <w:szCs w:val="24"/>
        </w:rPr>
        <w:t xml:space="preserve">la </w:t>
      </w:r>
      <w:r>
        <w:rPr>
          <w:rFonts w:ascii="Times New Roman" w:hAnsi="Times New Roman"/>
          <w:b/>
          <w:sz w:val="24"/>
          <w:szCs w:val="24"/>
        </w:rPr>
        <w:t>riduzione dei tempi dei procedimenti</w:t>
      </w:r>
      <w:r>
        <w:rPr>
          <w:rFonts w:ascii="Times New Roman" w:hAnsi="Times New Roman"/>
          <w:sz w:val="24"/>
          <w:szCs w:val="24"/>
        </w:rPr>
        <w:t xml:space="preserve"> e </w:t>
      </w:r>
      <w:r>
        <w:rPr>
          <w:rFonts w:ascii="Times New Roman" w:hAnsi="Times New Roman"/>
          <w:b/>
          <w:sz w:val="24"/>
          <w:szCs w:val="24"/>
        </w:rPr>
        <w:t>dei costi della regolazione</w:t>
      </w:r>
      <w:r>
        <w:rPr>
          <w:rFonts w:ascii="Times New Roman" w:hAnsi="Times New Roman"/>
          <w:sz w:val="24"/>
          <w:szCs w:val="24"/>
        </w:rPr>
        <w:t>, compresi quelli amministrativi, con particolare riferimento a quelli riconducibili alle iniziative imprenditoriali;</w:t>
      </w:r>
    </w:p>
    <w:p>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lo sviluppo di modelli di gestione delle politiche territoriali per il miglioramento dell’efficienza organizzativa e dei processi amministrativi, anche attraverso </w:t>
      </w:r>
      <w:r>
        <w:rPr>
          <w:rFonts w:ascii="Times New Roman" w:hAnsi="Times New Roman"/>
          <w:b/>
          <w:sz w:val="24"/>
          <w:szCs w:val="24"/>
        </w:rPr>
        <w:t xml:space="preserve">forme efficienti di gestione associata di servizi locali, </w:t>
      </w:r>
      <w:r>
        <w:rPr>
          <w:rFonts w:ascii="Times New Roman" w:hAnsi="Times New Roman"/>
          <w:sz w:val="24"/>
          <w:szCs w:val="24"/>
        </w:rPr>
        <w:t xml:space="preserve">di gestione delle risorse provenienti dalla </w:t>
      </w:r>
      <w:r>
        <w:rPr>
          <w:rFonts w:ascii="Times New Roman" w:hAnsi="Times New Roman"/>
          <w:b/>
          <w:sz w:val="24"/>
          <w:szCs w:val="24"/>
        </w:rPr>
        <w:t>programmazione europea</w:t>
      </w:r>
      <w:r>
        <w:rPr>
          <w:rFonts w:ascii="Times New Roman" w:hAnsi="Times New Roman"/>
          <w:sz w:val="24"/>
          <w:szCs w:val="24"/>
        </w:rPr>
        <w:t xml:space="preserve">, di programmazione e gestione di piani e modalità di </w:t>
      </w:r>
      <w:r>
        <w:rPr>
          <w:rFonts w:ascii="Times New Roman" w:hAnsi="Times New Roman"/>
          <w:b/>
          <w:sz w:val="24"/>
          <w:szCs w:val="24"/>
        </w:rPr>
        <w:t>reclutamento</w:t>
      </w:r>
      <w:r>
        <w:rPr>
          <w:rFonts w:ascii="Times New Roman" w:hAnsi="Times New Roman"/>
          <w:sz w:val="24"/>
          <w:szCs w:val="24"/>
        </w:rPr>
        <w:t xml:space="preserve"> del personale.</w:t>
      </w:r>
    </w:p>
    <w:p>
      <w:pPr>
        <w:pStyle w:val="Normal"/>
        <w:jc w:val="both"/>
        <w:rPr>
          <w:rFonts w:ascii="Times New Roman" w:hAnsi="Times New Roman" w:cs="Times New Roman"/>
          <w:sz w:val="24"/>
          <w:szCs w:val="24"/>
          <w:u w:val="single"/>
        </w:rPr>
      </w:pPr>
      <w:r>
        <w:rPr>
          <w:rFonts w:cs="Times New Roman" w:ascii="Times New Roman" w:hAnsi="Times New Roman"/>
          <w:sz w:val="24"/>
          <w:szCs w:val="24"/>
          <w:u w:val="single"/>
        </w:rPr>
        <w:t>B. Principali fabbisogni delle Amministrazioni</w:t>
      </w:r>
    </w:p>
    <w:p>
      <w:pPr>
        <w:pStyle w:val="Normal"/>
        <w:jc w:val="both"/>
        <w:rPr>
          <w:rFonts w:ascii="Times New Roman" w:hAnsi="Times New Roman" w:cs="Times New Roman"/>
          <w:sz w:val="24"/>
          <w:szCs w:val="24"/>
        </w:rPr>
      </w:pPr>
      <w:r>
        <w:rPr>
          <w:rFonts w:cs="Times New Roman" w:ascii="Times New Roman" w:hAnsi="Times New Roman"/>
          <w:sz w:val="24"/>
          <w:szCs w:val="24"/>
        </w:rPr>
        <w:t>Riportare sinteticamente i principali fabbisogni delle Amministrazioni rispetto agli ambiti tematici di attività indicati.</w:t>
      </w:r>
    </w:p>
    <w:p>
      <w:pPr>
        <w:pStyle w:val="ListParagraph"/>
        <w:numPr>
          <w:ilvl w:val="0"/>
          <w:numId w:val="5"/>
        </w:numPr>
        <w:rPr/>
      </w:pPr>
      <w:r>
        <w:rPr/>
        <w:t xml:space="preserve">Interventi rivolti a due tipologie di soggetti a </w:t>
      </w:r>
    </w:p>
    <w:p>
      <w:pPr>
        <w:pStyle w:val="ListParagraph"/>
        <w:numPr>
          <w:ilvl w:val="0"/>
          <w:numId w:val="4"/>
        </w:numPr>
        <w:jc w:val="both"/>
        <w:rPr>
          <w:rFonts w:ascii="Times New Roman" w:hAnsi="Times New Roman"/>
          <w:sz w:val="24"/>
          <w:szCs w:val="24"/>
        </w:rPr>
      </w:pPr>
      <w:r>
        <w:rPr/>
        <w:t xml:space="preserve">Amministratori </w:t>
      </w:r>
      <w:r>
        <w:rPr>
          <w:rFonts w:eastAsia="MS Gothic" w:cs="MS Gothic" w:ascii="MS Gothic" w:hAnsi="MS Gothic"/>
        </w:rPr>
        <w:t>➢</w:t>
      </w:r>
      <w:r>
        <w:rPr/>
        <w:t xml:space="preserve"> Intervento per lo svolgimento delle sedute consiliari e di giunta da remoto, con tutti i componenti del Consiglio Comunale collegati tra loro, come se fossero presenti in Aula. Nel servizio bisogna prioritariamente comprendere una diretta streaming in grado di garantire il criterio di pubblicità previsto per tale tipologia di incontri. </w:t>
      </w:r>
    </w:p>
    <w:p>
      <w:pPr>
        <w:pStyle w:val="ListParagraph"/>
        <w:numPr>
          <w:ilvl w:val="0"/>
          <w:numId w:val="4"/>
        </w:numPr>
        <w:rPr/>
      </w:pPr>
      <w:r>
        <w:rPr/>
        <w:t>Personale dipendente  ➢ Intervento per la riorganizzazione in modo smart delle attività dell’Ente, attraverso 4 macro obiettivi che possono essere ricondotti a:</w:t>
      </w:r>
    </w:p>
    <w:p>
      <w:pPr>
        <w:pStyle w:val="Normal"/>
        <w:spacing w:lineRule="auto" w:line="240" w:before="0" w:after="0"/>
        <w:ind w:left="2977" w:hanging="287"/>
        <w:jc w:val="both"/>
        <w:rPr/>
      </w:pPr>
      <w:r>
        <w:rPr/>
        <w:t xml:space="preserve"> – </w:t>
      </w:r>
      <w:r>
        <w:rPr/>
        <w:t xml:space="preserve">valorizzazione e professionalizzazione delle risorse umane attraverso una maggiore responsabilizzazione nella pianificazione del proprio lavoro; </w:t>
      </w:r>
    </w:p>
    <w:p>
      <w:pPr>
        <w:pStyle w:val="Normal"/>
        <w:spacing w:lineRule="auto" w:line="240" w:before="0" w:after="0"/>
        <w:ind w:left="2977" w:hanging="145"/>
        <w:jc w:val="both"/>
        <w:rPr/>
      </w:pPr>
      <w:r>
        <w:rPr/>
        <w:t xml:space="preserve">– </w:t>
      </w:r>
      <w:r>
        <w:rPr/>
        <w:t xml:space="preserve">ampliamento dei servizi verso l’utenza creando nuovi servizi online e delle modalità di accesso semplificando le modalità di fruizione e aumentando i canali di erogazione; </w:t>
      </w:r>
    </w:p>
    <w:p>
      <w:pPr>
        <w:pStyle w:val="Normal"/>
        <w:spacing w:lineRule="auto" w:line="240" w:before="0" w:after="0"/>
        <w:ind w:left="3119" w:hanging="287"/>
        <w:jc w:val="both"/>
        <w:rPr/>
      </w:pPr>
      <w:r>
        <w:rPr/>
        <w:t xml:space="preserve">– </w:t>
      </w:r>
      <w:r>
        <w:rPr/>
        <w:t xml:space="preserve">informatizzazione e semplificazione delle procedure; </w:t>
      </w:r>
    </w:p>
    <w:p>
      <w:pPr>
        <w:pStyle w:val="Normal"/>
        <w:spacing w:lineRule="auto" w:line="240" w:before="0" w:after="0"/>
        <w:ind w:left="3119" w:hanging="287"/>
        <w:jc w:val="both"/>
        <w:rPr/>
      </w:pPr>
      <w:r>
        <w:rPr/>
        <w:t xml:space="preserve">– </w:t>
      </w:r>
      <w:r>
        <w:rPr/>
        <w:t>razionalizzazione degli spazi e miglioramento delle dotazioni informatiche.</w:t>
      </w:r>
    </w:p>
    <w:p>
      <w:pPr>
        <w:pStyle w:val="Normal"/>
        <w:ind w:left="2124" w:firstLine="708"/>
        <w:jc w:val="both"/>
        <w:rPr/>
      </w:pPr>
      <w:r>
        <w:rPr/>
      </w:r>
    </w:p>
    <w:p>
      <w:pPr>
        <w:pStyle w:val="Normal"/>
        <w:ind w:left="2124" w:firstLine="708"/>
        <w:jc w:val="both"/>
        <w:rPr/>
      </w:pPr>
      <w:r>
        <w:rPr/>
      </w:r>
    </w:p>
    <w:p>
      <w:pPr>
        <w:pStyle w:val="Normal"/>
        <w:ind w:left="2124" w:firstLine="708"/>
        <w:jc w:val="both"/>
        <w:rPr/>
      </w:pPr>
      <w:r>
        <w:rPr/>
      </w:r>
    </w:p>
    <w:p>
      <w:pPr>
        <w:pStyle w:val="ListParagraph"/>
        <w:numPr>
          <w:ilvl w:val="0"/>
          <w:numId w:val="5"/>
        </w:numPr>
        <w:rPr/>
      </w:pPr>
      <w:r>
        <w:rPr/>
        <w:t>Si propongono i seguenti interventi:</w:t>
      </w:r>
    </w:p>
    <w:p>
      <w:pPr>
        <w:pStyle w:val="ListParagraph"/>
        <w:numPr>
          <w:ilvl w:val="2"/>
          <w:numId w:val="4"/>
        </w:numPr>
        <w:rPr/>
      </w:pPr>
      <w:r>
        <w:rPr/>
        <w:t xml:space="preserve">una piattaforma in grado di attivare tutti i servizi di pagamento esposti dall’Ente; </w:t>
      </w:r>
    </w:p>
    <w:p>
      <w:pPr>
        <w:pStyle w:val="ListParagraph"/>
        <w:numPr>
          <w:ilvl w:val="2"/>
          <w:numId w:val="4"/>
        </w:numPr>
        <w:rPr/>
      </w:pPr>
      <w:r>
        <w:rPr/>
        <w:t>formazione, supporto e assistenza al personale coinvolto;</w:t>
      </w:r>
    </w:p>
    <w:p>
      <w:pPr>
        <w:pStyle w:val="ListParagraph"/>
        <w:numPr>
          <w:ilvl w:val="2"/>
          <w:numId w:val="4"/>
        </w:numPr>
        <w:rPr/>
      </w:pPr>
      <w:r>
        <w:rPr/>
        <w:t xml:space="preserve">devices in grado di ampliare i canali di pagamento con il pagoPA, come i POS abilitati con il pagoPA; </w:t>
      </w:r>
    </w:p>
    <w:p>
      <w:pPr>
        <w:pStyle w:val="ListParagraph"/>
        <w:numPr>
          <w:ilvl w:val="2"/>
          <w:numId w:val="4"/>
        </w:numPr>
        <w:rPr/>
      </w:pPr>
      <w:r>
        <w:rPr/>
        <w:t>integrazione con i gestionali in uso per facilitare l’operatività dei funzionari della ragioneria e degli altri Servizi dell’Ente.</w:t>
      </w:r>
    </w:p>
    <w:p>
      <w:pPr>
        <w:pStyle w:val="ListParagraph"/>
        <w:ind w:left="2160" w:hanging="0"/>
        <w:rPr/>
      </w:pPr>
      <w:r>
        <w:rPr/>
      </w:r>
    </w:p>
    <w:p>
      <w:pPr>
        <w:pStyle w:val="ListParagraph"/>
        <w:numPr>
          <w:ilvl w:val="0"/>
          <w:numId w:val="5"/>
        </w:numPr>
        <w:rPr/>
      </w:pPr>
      <w:r>
        <w:rPr/>
        <w:t>Si propongono i seguenti interventi:</w:t>
      </w:r>
    </w:p>
    <w:p>
      <w:pPr>
        <w:pStyle w:val="ListParagraph"/>
        <w:rPr>
          <w:rFonts w:ascii="Calibri" w:hAnsi="Calibri" w:cs="Calibri" w:asciiTheme="minorHAnsi" w:cstheme="minorHAnsi" w:hAnsiTheme="minorHAnsi"/>
        </w:rPr>
      </w:pPr>
      <w:r>
        <w:rPr>
          <w:rFonts w:eastAsia="MS Gothic" w:cs="MS Gothic" w:ascii="MS Gothic" w:hAnsi="MS Gothic"/>
        </w:rPr>
        <w:t>➢</w:t>
      </w:r>
      <w:r>
        <w:rPr>
          <w:rFonts w:cs="Calibri" w:cstheme="minorHAnsi"/>
        </w:rPr>
        <w:t xml:space="preserve"> </w:t>
      </w:r>
      <w:r>
        <w:rPr>
          <w:rFonts w:cs="Calibri" w:cstheme="minorHAnsi"/>
        </w:rPr>
        <w:t xml:space="preserve">Servizio per la rilevazione dei fabbisogni, strumento di supporto alla programmazione di beni, servizi e lavori pubblici, con funzionalità di precompilazione di dati in funzione delle programmazioni degli anni precedenti. Lo strumento potrà garantire il caricamento automatico dei dati raccolti nelle banche date gestite a livello regionale e/o centrale. </w:t>
      </w:r>
    </w:p>
    <w:p>
      <w:pPr>
        <w:pStyle w:val="ListParagraph"/>
        <w:rPr>
          <w:rFonts w:ascii="Calibri" w:hAnsi="Calibri" w:eastAsia="MS Gothic" w:cs="Calibri" w:asciiTheme="minorHAnsi" w:cstheme="minorHAnsi" w:hAnsiTheme="minorHAnsi"/>
        </w:rPr>
      </w:pPr>
      <w:r>
        <w:rPr>
          <w:rFonts w:eastAsia="MS Gothic" w:cs="MS Gothic" w:ascii="MS Gothic" w:hAnsi="MS Gothic"/>
        </w:rPr>
        <w:t>➢</w:t>
      </w:r>
      <w:r>
        <w:rPr>
          <w:rFonts w:eastAsia="MS Gothic" w:cs="Calibri" w:cstheme="minorHAnsi"/>
        </w:rPr>
        <w:t xml:space="preserve"> </w:t>
      </w:r>
      <w:r>
        <w:rPr>
          <w:rFonts w:eastAsia="MS Gothic" w:cs="Calibri" w:cstheme="minorHAnsi"/>
        </w:rPr>
        <w:t xml:space="preserve">Cruscotto Programmazione Gare, strumento di supporto alle attività ordinarie di Stazioni Appaltanti (Unioni di Comuni ed aggregazioni) relative alla gestione dei processi di aggregazione della domanda. </w:t>
      </w:r>
    </w:p>
    <w:p>
      <w:pPr>
        <w:pStyle w:val="ListParagraph"/>
        <w:rPr>
          <w:rFonts w:ascii="Calibri" w:hAnsi="Calibri" w:eastAsia="MS Gothic" w:cs="Calibri" w:asciiTheme="minorHAnsi" w:cstheme="minorHAnsi" w:hAnsiTheme="minorHAnsi"/>
        </w:rPr>
      </w:pPr>
      <w:r>
        <w:rPr>
          <w:rFonts w:eastAsia="MS Gothic" w:cs="MS Gothic" w:ascii="MS Gothic" w:hAnsi="MS Gothic"/>
        </w:rPr>
        <w:t>➢</w:t>
      </w:r>
      <w:r>
        <w:rPr/>
        <w:t xml:space="preserve"> </w:t>
      </w:r>
      <w:r>
        <w:rPr/>
        <w:t>Tool di monitoraggio delle richieste, strumento di supporto alle attività connesse con il monitoraggio delle forniture, a valle della stipula del contratto.</w:t>
      </w:r>
    </w:p>
    <w:p>
      <w:pPr>
        <w:pStyle w:val="ListParagraph"/>
        <w:rPr/>
      </w:pPr>
      <w:r>
        <w:rPr/>
      </w:r>
    </w:p>
    <w:p>
      <w:pPr>
        <w:pStyle w:val="ListParagraph"/>
        <w:numPr>
          <w:ilvl w:val="0"/>
          <w:numId w:val="5"/>
        </w:numPr>
        <w:rPr/>
      </w:pPr>
      <w:r>
        <w:rPr/>
        <w:t>Con tale intervento si pensa di intervenire per migliorare la:</w:t>
      </w:r>
    </w:p>
    <w:p>
      <w:pPr>
        <w:pStyle w:val="ListParagraph"/>
        <w:rPr/>
      </w:pPr>
      <w:r>
        <w:rPr/>
        <w:t xml:space="preserve">1. semplificazione operativa dei servizi; </w:t>
      </w:r>
    </w:p>
    <w:p>
      <w:pPr>
        <w:pStyle w:val="ListParagraph"/>
        <w:rPr/>
      </w:pPr>
      <w:r>
        <w:rPr/>
        <w:t>2. trasparenza dei processi e delle informazioni ad essi inerenti;</w:t>
      </w:r>
    </w:p>
    <w:p>
      <w:pPr>
        <w:pStyle w:val="ListParagraph"/>
        <w:rPr/>
      </w:pPr>
      <w:r>
        <w:rPr/>
        <w:t xml:space="preserve">3. multicanalità intesa come fruibilità dei servizi; </w:t>
      </w:r>
    </w:p>
    <w:p>
      <w:pPr>
        <w:pStyle w:val="ListParagraph"/>
        <w:rPr/>
      </w:pPr>
      <w:r>
        <w:rPr/>
        <w:t xml:space="preserve">4. tracciamento dell’iter della pratica. </w:t>
      </w:r>
    </w:p>
    <w:p>
      <w:pPr>
        <w:pStyle w:val="ListParagraph"/>
        <w:rPr/>
      </w:pPr>
      <w:r>
        <w:rPr/>
        <w:t>Questi sono interventi che, in base alle nuove Linee Guida per i servizi web della PA, consentono di rispettare compiutamente la nuova definizione di sito web istituzionale del Comune.</w:t>
      </w:r>
    </w:p>
    <w:p>
      <w:pPr>
        <w:pStyle w:val="ListParagraph"/>
        <w:rPr/>
      </w:pPr>
      <w:r>
        <w:rPr/>
        <w:t>L’Ente può fornire al cittadino un cruscotto unico con il quale attivare nuove istanze e monitorare lo stato di avanzamento di tutte le pratiche in corso, aperte direttamente dall’interessato.</w:t>
      </w:r>
    </w:p>
    <w:p>
      <w:pPr>
        <w:pStyle w:val="ListParagraph"/>
        <w:rPr/>
      </w:pPr>
      <w:r>
        <w:rPr/>
      </w:r>
    </w:p>
    <w:p>
      <w:pPr>
        <w:pStyle w:val="ListParagraph"/>
        <w:numPr>
          <w:ilvl w:val="0"/>
          <w:numId w:val="5"/>
        </w:numPr>
        <w:rPr/>
      </w:pPr>
      <w:r>
        <w:rPr/>
        <w:t xml:space="preserve">Per quanto riguarda la programmazione europea, si pensa di fornire   supporto  gestionali, organizzativi e tecnici agli Enti nella partecipazione di bandi e finanziamenti. </w:t>
      </w:r>
    </w:p>
    <w:p>
      <w:pPr>
        <w:pStyle w:val="ListParagraph"/>
        <w:rPr/>
      </w:pPr>
      <w:r>
        <w:rPr/>
        <w:t xml:space="preserve">A tale scopo si parla di: </w:t>
      </w:r>
    </w:p>
    <w:p>
      <w:pPr>
        <w:pStyle w:val="ListParagraph"/>
        <w:ind w:left="1416" w:hanging="0"/>
        <w:rPr/>
      </w:pPr>
      <w:r>
        <w:rPr/>
        <w:t xml:space="preserve">• </w:t>
      </w:r>
      <w:r>
        <w:rPr/>
        <w:t xml:space="preserve">raccolta del fabbisogno degli Enti; </w:t>
      </w:r>
    </w:p>
    <w:p>
      <w:pPr>
        <w:pStyle w:val="ListParagraph"/>
        <w:ind w:left="1416" w:hanging="0"/>
        <w:rPr/>
      </w:pPr>
      <w:r>
        <w:rPr/>
        <w:t xml:space="preserve">• </w:t>
      </w:r>
      <w:r>
        <w:rPr/>
        <w:t>inquadramento delle proposte progettuali, anche in forza del coordinamento dei diversi fabbisogni emersi;</w:t>
      </w:r>
    </w:p>
    <w:p>
      <w:pPr>
        <w:pStyle w:val="ListParagraph"/>
        <w:ind w:left="1416" w:hanging="0"/>
        <w:rPr/>
      </w:pPr>
      <w:r>
        <w:rPr/>
        <w:t xml:space="preserve"> • </w:t>
      </w:r>
      <w:r>
        <w:rPr/>
        <w:t>presentazione della domanda progettuale;</w:t>
      </w:r>
    </w:p>
    <w:p>
      <w:pPr>
        <w:pStyle w:val="ListParagraph"/>
        <w:ind w:left="1416" w:hanging="0"/>
        <w:rPr/>
      </w:pPr>
      <w:r>
        <w:rPr/>
        <w:t xml:space="preserve"> • </w:t>
      </w:r>
      <w:r>
        <w:rPr/>
        <w:t xml:space="preserve">monitoraggio degli interventi. </w:t>
      </w:r>
    </w:p>
    <w:p>
      <w:pPr>
        <w:pStyle w:val="ListParagraph"/>
        <w:rPr/>
      </w:pPr>
      <w:r>
        <w:rPr/>
        <w:t>Con riferimento invece alla gestione associata dei servizi, si ritiene di particolare coerenza il seguente intervento già da tempo realizzato dalla Provincia di Lecce attraverso l’Agenzia di Assistenza Tecnica degli Enti Locali attraverso:</w:t>
      </w:r>
    </w:p>
    <w:p>
      <w:pPr>
        <w:pStyle w:val="ListParagraph"/>
        <w:rPr/>
      </w:pPr>
      <w:r>
        <w:rPr/>
      </w:r>
    </w:p>
    <w:p>
      <w:pPr>
        <w:pStyle w:val="ListParagraph"/>
        <w:numPr>
          <w:ilvl w:val="2"/>
          <w:numId w:val="4"/>
        </w:numPr>
        <w:rPr>
          <w:sz w:val="24"/>
          <w:szCs w:val="24"/>
        </w:rPr>
      </w:pPr>
      <w:r>
        <w:rPr/>
        <w:t>Supporto consulenziale e assistenza su specifiche questioni o quesiti.</w:t>
      </w:r>
    </w:p>
    <w:p>
      <w:pPr>
        <w:pStyle w:val="ListParagraph"/>
        <w:numPr>
          <w:ilvl w:val="2"/>
          <w:numId w:val="4"/>
        </w:numPr>
        <w:rPr/>
      </w:pPr>
      <w:r>
        <w:rPr/>
        <w:t>Cicli di incontri formativi, in cui sarà possibile scambiare informazioni e buone pratiche tra le amministrazioni partecipanti.</w:t>
      </w:r>
    </w:p>
    <w:p>
      <w:pPr>
        <w:pStyle w:val="Normal"/>
        <w:rPr/>
      </w:pPr>
      <w:r>
        <w:rPr/>
      </w:r>
    </w:p>
    <w:p>
      <w:pPr>
        <w:pStyle w:val="Normal"/>
        <w:rPr/>
      </w:pPr>
      <w:r>
        <w:rPr/>
      </w:r>
    </w:p>
    <w:p>
      <w:pPr>
        <w:pStyle w:val="Normal"/>
        <w:jc w:val="both"/>
        <w:rPr>
          <w:rFonts w:ascii="Times New Roman" w:hAnsi="Times New Roman" w:cs="Times New Roman"/>
          <w:sz w:val="24"/>
          <w:szCs w:val="24"/>
        </w:rPr>
      </w:pPr>
      <w:r>
        <w:rPr>
          <w:rFonts w:cs="Times New Roman" w:ascii="Times New Roman" w:hAnsi="Times New Roman"/>
          <w:sz w:val="24"/>
          <w:szCs w:val="24"/>
        </w:rPr>
        <mc:AlternateContent>
          <mc:Choice Requires="wps">
            <w:drawing>
              <wp:anchor behindDoc="0" distT="0" distB="0" distL="0" distR="0" simplePos="0" locked="0" layoutInCell="1" allowOverlap="1" relativeHeight="10" wp14:anchorId="7A737F42">
                <wp:simplePos x="0" y="0"/>
                <wp:positionH relativeFrom="column">
                  <wp:posOffset>359410</wp:posOffset>
                </wp:positionH>
                <wp:positionV relativeFrom="paragraph">
                  <wp:posOffset>210820</wp:posOffset>
                </wp:positionV>
                <wp:extent cx="95885" cy="327660"/>
                <wp:effectExtent l="0" t="0" r="19050" b="15875"/>
                <wp:wrapNone/>
                <wp:docPr id="11" name="Connettore 1 9"/>
                <a:graphic xmlns:a="http://schemas.openxmlformats.org/drawingml/2006/main">
                  <a:graphicData uri="http://schemas.microsoft.com/office/word/2010/wordprocessingShape">
                    <wps:wsp>
                      <wps:cNvSpPr/>
                      <wps:spPr>
                        <a:xfrm flipH="1" flipV="1">
                          <a:off x="0" y="0"/>
                          <a:ext cx="95400" cy="3268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8.65pt,22.3pt" to="26.1pt,48pt" ID="Connettore 1 9" stroked="t" style="position:absolute;flip:xy" wp14:anchorId="7A737F42">
                <v:stroke color="black" weight="9360" joinstyle="round" endcap="flat"/>
                <v:fill o:detectmouseclick="t" on="false"/>
              </v:line>
            </w:pict>
          </mc:Fallback>
        </mc:AlternateContent>
        <mc:AlternateContent>
          <mc:Choice Requires="wps">
            <w:drawing>
              <wp:anchor behindDoc="0" distT="0" distB="0" distL="0" distR="0" simplePos="0" locked="0" layoutInCell="1" allowOverlap="1" relativeHeight="16" wp14:anchorId="1F4CF184">
                <wp:simplePos x="0" y="0"/>
                <wp:positionH relativeFrom="column">
                  <wp:posOffset>231775</wp:posOffset>
                </wp:positionH>
                <wp:positionV relativeFrom="paragraph">
                  <wp:posOffset>351790</wp:posOffset>
                </wp:positionV>
                <wp:extent cx="191135" cy="218440"/>
                <wp:effectExtent l="0" t="0" r="19050" b="29845"/>
                <wp:wrapNone/>
                <wp:docPr id="12" name="Connettore 1 17"/>
                <a:graphic xmlns:a="http://schemas.openxmlformats.org/drawingml/2006/main">
                  <a:graphicData uri="http://schemas.microsoft.com/office/word/2010/wordprocessingShape">
                    <wps:wsp>
                      <wps:cNvSpPr/>
                      <wps:spPr>
                        <a:xfrm flipH="1">
                          <a:off x="0" y="0"/>
                          <a:ext cx="190440" cy="2178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4.35pt,25pt" to="29.3pt,42.1pt" ID="Connettore 1 17" stroked="t" style="position:absolute;flip:x" wp14:anchorId="1F4CF184">
                <v:stroke color="black" weight="9360" joinstyle="round" endcap="flat"/>
                <v:fill o:detectmouseclick="t" on="false"/>
              </v:line>
            </w:pict>
          </mc:Fallback>
        </mc:AlternateContent>
      </w:r>
      <w:bookmarkStart w:id="1" w:name="_GoBack"/>
      <w:bookmarkStart w:id="2" w:name="_GoBack"/>
      <w:bookmarkEnd w:id="2"/>
    </w:p>
    <w:p>
      <w:pPr>
        <w:pStyle w:val="ListParagraph"/>
        <w:numPr>
          <w:ilvl w:val="0"/>
          <w:numId w:val="2"/>
        </w:numPr>
        <w:jc w:val="both"/>
        <w:rPr>
          <w:rFonts w:ascii="Times New Roman" w:hAnsi="Times New Roman"/>
          <w:sz w:val="24"/>
          <w:szCs w:val="24"/>
        </w:rPr>
      </w:pPr>
      <w:r>
        <mc:AlternateContent>
          <mc:Choice Requires="wps">
            <w:drawing>
              <wp:anchor behindDoc="0" distT="0" distB="0" distL="0" distR="0" simplePos="0" locked="0" layoutInCell="1" allowOverlap="1" relativeHeight="11" wp14:anchorId="7F4188F9">
                <wp:simplePos x="0" y="0"/>
                <wp:positionH relativeFrom="column">
                  <wp:posOffset>359410</wp:posOffset>
                </wp:positionH>
                <wp:positionV relativeFrom="paragraph">
                  <wp:posOffset>292735</wp:posOffset>
                </wp:positionV>
                <wp:extent cx="95885" cy="327660"/>
                <wp:effectExtent l="0" t="0" r="19050" b="15875"/>
                <wp:wrapNone/>
                <wp:docPr id="13" name="Connettore 1 10"/>
                <a:graphic xmlns:a="http://schemas.openxmlformats.org/drawingml/2006/main">
                  <a:graphicData uri="http://schemas.microsoft.com/office/word/2010/wordprocessingShape">
                    <wps:wsp>
                      <wps:cNvSpPr/>
                      <wps:spPr>
                        <a:xfrm flipH="1" flipV="1">
                          <a:off x="0" y="0"/>
                          <a:ext cx="95400" cy="32688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8.65pt,28.75pt" to="26.1pt,54.45pt" ID="Connettore 1 10" stroked="t" style="position:absolute;flip:xy" wp14:anchorId="7F4188F9">
                <v:stroke color="black" weight="9360" joinstyle="round" endcap="flat"/>
                <v:fill o:detectmouseclick="t" on="false"/>
              </v:line>
            </w:pict>
          </mc:Fallback>
        </mc:AlternateContent>
      </w:r>
      <w:r>
        <w:rPr>
          <w:rFonts w:ascii="Times New Roman" w:hAnsi="Times New Roman"/>
          <w:sz w:val="24"/>
          <w:szCs w:val="24"/>
        </w:rPr>
        <w:t>Documenti d’identità in corso di validità del Legale Rappresentante del soggetto rappresentante</w:t>
      </w:r>
    </w:p>
    <w:p>
      <w:pPr>
        <w:pStyle w:val="ListParagraph"/>
        <w:numPr>
          <w:ilvl w:val="0"/>
          <w:numId w:val="2"/>
        </w:numPr>
        <w:jc w:val="both"/>
        <w:rPr>
          <w:rFonts w:ascii="Times New Roman" w:hAnsi="Times New Roman"/>
          <w:sz w:val="24"/>
          <w:szCs w:val="24"/>
        </w:rPr>
      </w:pPr>
      <w:r>
        <mc:AlternateContent>
          <mc:Choice Requires="wps">
            <w:drawing>
              <wp:anchor behindDoc="0" distT="0" distB="0" distL="0" distR="0" simplePos="0" locked="0" layoutInCell="1" allowOverlap="1" relativeHeight="15" wp14:anchorId="49038522">
                <wp:simplePos x="0" y="0"/>
                <wp:positionH relativeFrom="column">
                  <wp:posOffset>230505</wp:posOffset>
                </wp:positionH>
                <wp:positionV relativeFrom="paragraph">
                  <wp:posOffset>37465</wp:posOffset>
                </wp:positionV>
                <wp:extent cx="191135" cy="218440"/>
                <wp:effectExtent l="0" t="0" r="19050" b="29845"/>
                <wp:wrapNone/>
                <wp:docPr id="14" name="Connettore 1 15"/>
                <a:graphic xmlns:a="http://schemas.openxmlformats.org/drawingml/2006/main">
                  <a:graphicData uri="http://schemas.microsoft.com/office/word/2010/wordprocessingShape">
                    <wps:wsp>
                      <wps:cNvSpPr/>
                      <wps:spPr>
                        <a:xfrm flipH="1">
                          <a:off x="0" y="0"/>
                          <a:ext cx="190440" cy="21780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14.25pt,0.25pt" to="29.2pt,17.35pt" ID="Connettore 1 15" stroked="t" style="position:absolute;flip:x" wp14:anchorId="49038522">
                <v:stroke color="black" weight="9360" joinstyle="round" endcap="flat"/>
                <v:fill o:detectmouseclick="t" on="false"/>
              </v:line>
            </w:pict>
          </mc:Fallback>
        </mc:AlternateContent>
      </w:r>
      <w:r>
        <w:rPr>
          <w:rFonts w:ascii="Times New Roman" w:hAnsi="Times New Roman"/>
          <w:sz w:val="24"/>
          <w:szCs w:val="24"/>
        </w:rPr>
        <w:t>Mandati</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Luogo e data, </w:t>
      </w:r>
    </w:p>
    <w:p>
      <w:pPr>
        <w:pStyle w:val="Normal"/>
        <w:ind w:left="5664" w:firstLine="708"/>
        <w:jc w:val="both"/>
        <w:rPr>
          <w:rFonts w:ascii="Times New Roman" w:hAnsi="Times New Roman" w:cs="Times New Roman"/>
          <w:sz w:val="24"/>
          <w:szCs w:val="24"/>
        </w:rPr>
      </w:pPr>
      <w:r>
        <w:rPr>
          <w:rFonts w:cs="Times New Roman" w:ascii="Times New Roman" w:hAnsi="Times New Roman"/>
          <w:sz w:val="24"/>
          <w:szCs w:val="24"/>
        </w:rPr>
        <w:t>Firma legale rappresentante</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60" w:after="60"/>
        <w:jc w:val="both"/>
        <w:rPr>
          <w:rFonts w:ascii="Times New Roman" w:hAnsi="Times New Roman" w:cs="Times New Roman"/>
          <w:sz w:val="24"/>
          <w:szCs w:val="24"/>
        </w:rPr>
      </w:pPr>
      <w:r>
        <w:rPr>
          <w:rFonts w:cs="Times New Roman" w:ascii="Times New Roman" w:hAnsi="Times New Roman"/>
          <w:sz w:val="24"/>
          <w:szCs w:val="24"/>
        </w:rPr>
        <w:t>Con la presente</w:t>
      </w:r>
      <w:bookmarkStart w:id="3" w:name="_Hlk38454599"/>
      <w:r>
        <w:rPr>
          <w:rFonts w:cs="Times New Roman" w:ascii="Times New Roman" w:hAnsi="Times New Roman"/>
          <w:sz w:val="24"/>
          <w:szCs w:val="24"/>
        </w:rPr>
        <w:t>, presa visione dell’Informativa (Allegato 2) all’Avviso rivolto ai Comuni con popolazione inferiore ai 5.000 abitanti a manifestare interesse per l’attuazione del progetto rafforzamento della capacità amministrativa dei piccoli comuni,</w:t>
      </w:r>
      <w:bookmarkEnd w:id="3"/>
      <w:r>
        <w:rPr>
          <w:rFonts w:cs="Times New Roman" w:ascii="Times New Roman" w:hAnsi="Times New Roman"/>
          <w:sz w:val="24"/>
          <w:szCs w:val="24"/>
        </w:rPr>
        <w:t xml:space="preserve"> si autorizza il trattamento dei dati anche con strumenti informatici, esclusivamente nell’ambito del procedimento per il quale la dichiarazione viene resa, ai sensi del Decreto Legislativo 196 del 30 giugno 2003 (“Codice della privacy” – Testo unico sulla Privacy della Repubblica italiana), così come modificato dal Decreto Legislativo 101 del 10 agosto 2018.</w:t>
      </w:r>
    </w:p>
    <w:p>
      <w:pPr>
        <w:pStyle w:val="Normal"/>
        <w:jc w:val="both"/>
        <w:rPr>
          <w:rFonts w:ascii="Times New Roman" w:hAnsi="Times New Roman" w:cs="Times New Roman"/>
          <w:sz w:val="24"/>
          <w:szCs w:val="24"/>
        </w:rPr>
      </w:pPr>
      <w:r>
        <w:rPr>
          <w:rFonts w:cs="Times New Roman" w:ascii="Times New Roman" w:hAnsi="Times New Roman"/>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 xml:space="preserve">Luogo e data, </w:t>
      </w:r>
    </w:p>
    <w:p>
      <w:pPr>
        <w:pStyle w:val="Normal"/>
        <w:spacing w:before="0" w:after="200"/>
        <w:ind w:left="5664" w:firstLine="708"/>
        <w:jc w:val="both"/>
        <w:rPr/>
      </w:pPr>
      <w:r>
        <w:rPr>
          <w:rFonts w:cs="Times New Roman" w:ascii="Times New Roman" w:hAnsi="Times New Roman"/>
          <w:sz w:val="24"/>
          <w:szCs w:val="24"/>
        </w:rPr>
        <w:t>Firma legale rappresentante</w:t>
      </w:r>
    </w:p>
    <w:sectPr>
      <w:headerReference w:type="default" r:id="rId2"/>
      <w:type w:val="nextPage"/>
      <w:pgSz w:w="11906" w:h="16838"/>
      <w:pgMar w:left="1134" w:right="1134" w:header="708"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MS Gothic">
    <w:charset w:val="00"/>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 w:name="Calibri">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p>
    <w:pPr>
      <w:pStyle w:val="Intestazione"/>
      <w:rPr/>
    </w:pPr>
    <w:r>
      <w:rPr/>
      <mc:AlternateContent>
        <mc:Choice Requires="wpg">
          <w:drawing>
            <wp:anchor behindDoc="1" distT="0" distB="0" distL="114300" distR="114300" simplePos="0" locked="0" layoutInCell="1" allowOverlap="1" relativeHeight="6">
              <wp:simplePos x="0" y="0"/>
              <wp:positionH relativeFrom="margin">
                <wp:posOffset>97155</wp:posOffset>
              </wp:positionH>
              <wp:positionV relativeFrom="margin">
                <wp:posOffset>-725805</wp:posOffset>
              </wp:positionV>
              <wp:extent cx="5900420" cy="608330"/>
              <wp:effectExtent l="0" t="0" r="5715" b="1905"/>
              <wp:wrapSquare wrapText="bothSides"/>
              <wp:docPr id="15" name="Gruppo 13"/>
              <a:graphic xmlns:a="http://schemas.openxmlformats.org/drawingml/2006/main">
                <a:graphicData uri="http://schemas.microsoft.com/office/word/2010/wordprocessingGroup">
                  <wpg:wgp>
                    <wpg:cNvGrpSpPr/>
                    <wpg:grpSpPr>
                      <a:xfrm>
                        <a:off x="0" y="0"/>
                        <a:ext cx="5899680" cy="607680"/>
                      </a:xfrm>
                    </wpg:grpSpPr>
                    <pic:pic xmlns:pic="http://schemas.openxmlformats.org/drawingml/2006/picture">
                      <pic:nvPicPr>
                        <pic:cNvPr id="0" name="Picture 10" descr=""/>
                        <pic:cNvPicPr/>
                      </pic:nvPicPr>
                      <pic:blipFill>
                        <a:blip r:embed="rId1"/>
                        <a:stretch/>
                      </pic:blipFill>
                      <pic:spPr>
                        <a:xfrm>
                          <a:off x="0" y="80640"/>
                          <a:ext cx="1699920" cy="527040"/>
                        </a:xfrm>
                        <a:prstGeom prst="rect">
                          <a:avLst/>
                        </a:prstGeom>
                        <a:ln>
                          <a:noFill/>
                        </a:ln>
                      </pic:spPr>
                    </pic:pic>
                    <pic:pic xmlns:pic="http://schemas.openxmlformats.org/drawingml/2006/picture">
                      <pic:nvPicPr>
                        <pic:cNvPr id="1" name="Picture 3" descr=""/>
                        <pic:cNvPicPr/>
                      </pic:nvPicPr>
                      <pic:blipFill>
                        <a:blip r:embed="rId2"/>
                        <a:stretch/>
                      </pic:blipFill>
                      <pic:spPr>
                        <a:xfrm>
                          <a:off x="1703880" y="64800"/>
                          <a:ext cx="1311840" cy="388800"/>
                        </a:xfrm>
                        <a:prstGeom prst="rect">
                          <a:avLst/>
                        </a:prstGeom>
                        <a:ln>
                          <a:noFill/>
                        </a:ln>
                      </pic:spPr>
                    </pic:pic>
                    <pic:pic xmlns:pic="http://schemas.openxmlformats.org/drawingml/2006/picture">
                      <pic:nvPicPr>
                        <pic:cNvPr id="2" name="Immagine 4" descr=""/>
                        <pic:cNvPicPr/>
                      </pic:nvPicPr>
                      <pic:blipFill>
                        <a:blip r:embed="rId3"/>
                        <a:stretch/>
                      </pic:blipFill>
                      <pic:spPr>
                        <a:xfrm>
                          <a:off x="4328640" y="0"/>
                          <a:ext cx="1571040" cy="538560"/>
                        </a:xfrm>
                        <a:prstGeom prst="rect">
                          <a:avLst/>
                        </a:prstGeom>
                        <a:ln>
                          <a:noFill/>
                        </a:ln>
                      </pic:spPr>
                    </pic:pic>
                    <pic:pic xmlns:pic="http://schemas.openxmlformats.org/drawingml/2006/picture">
                      <pic:nvPicPr>
                        <pic:cNvPr id="3" name="Immagine 5" descr=""/>
                        <pic:cNvPicPr/>
                      </pic:nvPicPr>
                      <pic:blipFill>
                        <a:blip r:embed="rId4"/>
                        <a:stretch/>
                      </pic:blipFill>
                      <pic:spPr>
                        <a:xfrm>
                          <a:off x="3016080" y="9360"/>
                          <a:ext cx="1423080" cy="575280"/>
                        </a:xfrm>
                        <a:prstGeom prst="rect">
                          <a:avLst/>
                        </a:prstGeom>
                        <a:ln>
                          <a:noFill/>
                        </a:ln>
                      </pic:spPr>
                    </pic:pic>
                  </wpg:wgp>
                </a:graphicData>
              </a:graphic>
            </wp:anchor>
          </w:drawing>
        </mc:Choice>
        <mc:Fallback>
          <w:pict>
            <v:group id="shape_0" alt="Gruppo 13" style="position:absolute;margin-left:7.65pt;margin-top:-57.15pt;width:464.55pt;height:47.85pt" coordorigin="153,-1143" coordsize="9291,957">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10" stroked="f" style="position:absolute;left:153;top:-1016;width:2676;height:829;mso-position-horizontal-relative:margin;mso-position-vertical-relative:margin" type="shapetype_75">
                <v:imagedata r:id="rId1" o:detectmouseclick="t"/>
                <w10:wrap type="none"/>
                <v:stroke color="#3465a4" joinstyle="round" endcap="flat"/>
              </v:shape>
              <v:shape id="shape_0" ID="Picture 3" stroked="f" style="position:absolute;left:2836;top:-1041;width:2065;height:611;mso-position-horizontal-relative:margin;mso-position-vertical-relative:margin" type="shapetype_75">
                <v:imagedata r:id="rId2" o:detectmouseclick="t"/>
                <w10:wrap type="none"/>
                <v:stroke color="#3465a4" joinstyle="round" endcap="flat"/>
              </v:shape>
              <v:shape id="shape_0" ID="Immagine 4" stroked="f" style="position:absolute;left:6970;top:-1143;width:2473;height:847;mso-position-horizontal-relative:margin;mso-position-vertical-relative:margin" type="shapetype_75">
                <v:imagedata r:id="rId5" o:detectmouseclick="t"/>
                <w10:wrap type="none"/>
                <v:stroke color="#3465a4" joinstyle="round" endcap="flat"/>
              </v:shape>
              <v:shape id="shape_0" ID="Immagine 5" stroked="f" style="position:absolute;left:4903;top:-1128;width:2240;height:905;mso-position-horizontal-relative:margin;mso-position-vertical-relative:margin" type="shapetype_75">
                <v:imagedata r:id="rId6" o:detectmouseclick="t"/>
                <w10:wrap type="none"/>
                <v:stroke color="#3465a4" joinstyle="round" endcap="flat"/>
              </v:shape>
            </v:group>
          </w:pict>
        </mc:Fallback>
      </mc:AlternateContent>
    </w:r>
  </w:p>
  <w:p>
    <w:pPr>
      <w:pStyle w:val="Intestazione"/>
      <w:rPr/>
    </w:pPr>
    <w:r>
      <w:rPr/>
    </w:r>
  </w:p>
  <w:p>
    <w:pPr>
      <w:pStyle w:val="Intestazione"/>
      <w:rPr/>
    </w:pPr>
    <w:r>
      <w:rPr/>
    </w:r>
  </w:p>
  <w:p>
    <w:pPr>
      <w:pStyle w:val="Intestazione"/>
      <w:rPr/>
    </w:pPr>
    <w:r>
      <w:rPr/>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86" w:hanging="360"/>
      </w:pPr>
      <w:rPr>
        <w:rFonts w:ascii="Symbol" w:hAnsi="Symbol" w:cs="Symbol" w:hint="default"/>
      </w:rPr>
    </w:lvl>
    <w:lvl w:ilvl="1">
      <w:start w:val="1"/>
      <w:numFmt w:val="bullet"/>
      <w:lvlText w:val="o"/>
      <w:lvlJc w:val="left"/>
      <w:pPr>
        <w:ind w:left="1506" w:hanging="360"/>
      </w:pPr>
      <w:rPr>
        <w:rFonts w:ascii="Courier New" w:hAnsi="Courier New" w:cs="Courier New" w:hint="default"/>
        <w:rFonts w:cs="Courier New"/>
      </w:rPr>
    </w:lvl>
    <w:lvl w:ilvl="2">
      <w:start w:val="1"/>
      <w:numFmt w:val="bullet"/>
      <w:lvlText w:val=""/>
      <w:lvlJc w:val="left"/>
      <w:pPr>
        <w:ind w:left="2226" w:hanging="360"/>
      </w:pPr>
      <w:rPr>
        <w:rFonts w:ascii="Wingdings" w:hAnsi="Wingdings" w:cs="Wingdings" w:hint="default"/>
      </w:rPr>
    </w:lvl>
    <w:lvl w:ilvl="3">
      <w:start w:val="1"/>
      <w:numFmt w:val="bullet"/>
      <w:lvlText w:val=""/>
      <w:lvlJc w:val="left"/>
      <w:pPr>
        <w:ind w:left="2946" w:hanging="360"/>
      </w:pPr>
      <w:rPr>
        <w:rFonts w:ascii="Symbol" w:hAnsi="Symbol" w:cs="Symbol" w:hint="default"/>
      </w:rPr>
    </w:lvl>
    <w:lvl w:ilvl="4">
      <w:start w:val="1"/>
      <w:numFmt w:val="bullet"/>
      <w:lvlText w:val="o"/>
      <w:lvlJc w:val="left"/>
      <w:pPr>
        <w:ind w:left="3666" w:hanging="360"/>
      </w:pPr>
      <w:rPr>
        <w:rFonts w:ascii="Courier New" w:hAnsi="Courier New" w:cs="Courier New" w:hint="default"/>
        <w:rFonts w:cs="Courier New"/>
      </w:rPr>
    </w:lvl>
    <w:lvl w:ilvl="5">
      <w:start w:val="1"/>
      <w:numFmt w:val="bullet"/>
      <w:lvlText w:val=""/>
      <w:lvlJc w:val="left"/>
      <w:pPr>
        <w:ind w:left="4386" w:hanging="360"/>
      </w:pPr>
      <w:rPr>
        <w:rFonts w:ascii="Wingdings" w:hAnsi="Wingdings" w:cs="Wingdings" w:hint="default"/>
      </w:rPr>
    </w:lvl>
    <w:lvl w:ilvl="6">
      <w:start w:val="1"/>
      <w:numFmt w:val="bullet"/>
      <w:lvlText w:val=""/>
      <w:lvlJc w:val="left"/>
      <w:pPr>
        <w:ind w:left="5106" w:hanging="360"/>
      </w:pPr>
      <w:rPr>
        <w:rFonts w:ascii="Symbol" w:hAnsi="Symbol" w:cs="Symbol" w:hint="default"/>
      </w:rPr>
    </w:lvl>
    <w:lvl w:ilvl="7">
      <w:start w:val="1"/>
      <w:numFmt w:val="bullet"/>
      <w:lvlText w:val="o"/>
      <w:lvlJc w:val="left"/>
      <w:pPr>
        <w:ind w:left="5826" w:hanging="360"/>
      </w:pPr>
      <w:rPr>
        <w:rFonts w:ascii="Courier New" w:hAnsi="Courier New" w:cs="Courier New" w:hint="default"/>
        <w:rFonts w:cs="Courier New"/>
      </w:rPr>
    </w:lvl>
    <w:lvl w:ilvl="8">
      <w:start w:val="1"/>
      <w:numFmt w:val="bullet"/>
      <w:lvlText w:val=""/>
      <w:lvlJc w:val="left"/>
      <w:pPr>
        <w:ind w:left="6546"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Calibri" w:hAnsi="Calibri" w:cs="Calibri" w:hint="default"/>
        <w:sz w:val="24"/>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it-IT" w:eastAsia="it-I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ParagrafoelencoCarattere" w:customStyle="1">
    <w:name w:val="Paragrafo elenco Carattere"/>
    <w:link w:val="Paragrafoelenco"/>
    <w:uiPriority w:val="34"/>
    <w:qFormat/>
    <w:locked/>
    <w:rsid w:val="00867d09"/>
    <w:rPr>
      <w:rFonts w:ascii="Calibri" w:hAnsi="Calibri" w:eastAsia="Calibri" w:cs="Times New Roman"/>
    </w:rPr>
  </w:style>
  <w:style w:type="character" w:styleId="TestofumettoCarattere" w:customStyle="1">
    <w:name w:val="Testo fumetto Carattere"/>
    <w:basedOn w:val="DefaultParagraphFont"/>
    <w:link w:val="Testofumetto"/>
    <w:uiPriority w:val="99"/>
    <w:semiHidden/>
    <w:qFormat/>
    <w:rsid w:val="0032431f"/>
    <w:rPr>
      <w:rFonts w:ascii="Tahoma" w:hAnsi="Tahoma" w:cs="Tahoma"/>
      <w:sz w:val="16"/>
      <w:szCs w:val="16"/>
    </w:rPr>
  </w:style>
  <w:style w:type="character" w:styleId="Annotationreference">
    <w:name w:val="annotation reference"/>
    <w:basedOn w:val="DefaultParagraphFont"/>
    <w:uiPriority w:val="99"/>
    <w:semiHidden/>
    <w:unhideWhenUsed/>
    <w:qFormat/>
    <w:rsid w:val="00c605c9"/>
    <w:rPr>
      <w:sz w:val="16"/>
      <w:szCs w:val="16"/>
    </w:rPr>
  </w:style>
  <w:style w:type="character" w:styleId="TestocommentoCarattere" w:customStyle="1">
    <w:name w:val="Testo commento Carattere"/>
    <w:basedOn w:val="DefaultParagraphFont"/>
    <w:link w:val="Testocommento"/>
    <w:uiPriority w:val="99"/>
    <w:semiHidden/>
    <w:qFormat/>
    <w:rsid w:val="00c605c9"/>
    <w:rPr>
      <w:sz w:val="20"/>
      <w:szCs w:val="20"/>
    </w:rPr>
  </w:style>
  <w:style w:type="character" w:styleId="SoggettocommentoCarattere" w:customStyle="1">
    <w:name w:val="Soggetto commento Carattere"/>
    <w:basedOn w:val="TestocommentoCarattere"/>
    <w:link w:val="Soggettocommento"/>
    <w:uiPriority w:val="99"/>
    <w:semiHidden/>
    <w:qFormat/>
    <w:rsid w:val="00c605c9"/>
    <w:rPr>
      <w:b/>
      <w:bCs/>
      <w:sz w:val="20"/>
      <w:szCs w:val="20"/>
    </w:rPr>
  </w:style>
  <w:style w:type="character" w:styleId="IntestazioneCarattere" w:customStyle="1">
    <w:name w:val="Intestazione Carattere"/>
    <w:basedOn w:val="DefaultParagraphFont"/>
    <w:link w:val="Intestazione"/>
    <w:uiPriority w:val="99"/>
    <w:qFormat/>
    <w:rsid w:val="00076f32"/>
    <w:rPr/>
  </w:style>
  <w:style w:type="character" w:styleId="PidipaginaCarattere" w:customStyle="1">
    <w:name w:val="Piè di pagina Carattere"/>
    <w:basedOn w:val="DefaultParagraphFont"/>
    <w:link w:val="Pidipagina"/>
    <w:uiPriority w:val="99"/>
    <w:qFormat/>
    <w:rsid w:val="00076f3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ListParagraph">
    <w:name w:val="List Paragraph"/>
    <w:basedOn w:val="Normal"/>
    <w:link w:val="ParagrafoelencoCarattere"/>
    <w:uiPriority w:val="34"/>
    <w:qFormat/>
    <w:rsid w:val="00867d09"/>
    <w:pPr>
      <w:spacing w:before="0" w:after="200"/>
      <w:ind w:left="720" w:hanging="0"/>
      <w:contextualSpacing/>
    </w:pPr>
    <w:rPr>
      <w:rFonts w:ascii="Calibri" w:hAnsi="Calibri" w:eastAsia="Calibri" w:cs="Times New Roman"/>
    </w:rPr>
  </w:style>
  <w:style w:type="paragraph" w:styleId="BalloonText">
    <w:name w:val="Balloon Text"/>
    <w:basedOn w:val="Normal"/>
    <w:link w:val="TestofumettoCarattere"/>
    <w:uiPriority w:val="99"/>
    <w:semiHidden/>
    <w:unhideWhenUsed/>
    <w:qFormat/>
    <w:rsid w:val="0032431f"/>
    <w:pPr>
      <w:spacing w:lineRule="auto" w:line="240" w:before="0" w:after="0"/>
    </w:pPr>
    <w:rPr>
      <w:rFonts w:ascii="Tahoma" w:hAnsi="Tahoma" w:cs="Tahoma"/>
      <w:sz w:val="16"/>
      <w:szCs w:val="16"/>
    </w:rPr>
  </w:style>
  <w:style w:type="paragraph" w:styleId="Normale1" w:customStyle="1">
    <w:name w:val="Normale1"/>
    <w:qFormat/>
    <w:rsid w:val="00ec2e3c"/>
    <w:pPr>
      <w:widowControl/>
      <w:bidi w:val="0"/>
      <w:spacing w:lineRule="auto" w:line="240" w:before="0" w:after="0"/>
      <w:jc w:val="left"/>
    </w:pPr>
    <w:rPr>
      <w:rFonts w:ascii="Times New Roman" w:hAnsi="Times New Roman" w:eastAsia="Times New Roman" w:cs="Times New Roman"/>
      <w:color w:val="auto"/>
      <w:kern w:val="0"/>
      <w:sz w:val="24"/>
      <w:szCs w:val="24"/>
      <w:lang w:val="it-IT" w:eastAsia="it-IT" w:bidi="ar-SA"/>
    </w:rPr>
  </w:style>
  <w:style w:type="paragraph" w:styleId="Annotationtext">
    <w:name w:val="annotation text"/>
    <w:basedOn w:val="Normal"/>
    <w:link w:val="TestocommentoCarattere"/>
    <w:uiPriority w:val="99"/>
    <w:semiHidden/>
    <w:unhideWhenUsed/>
    <w:qFormat/>
    <w:rsid w:val="00c605c9"/>
    <w:pPr>
      <w:spacing w:lineRule="auto" w:line="240"/>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c605c9"/>
    <w:pPr/>
    <w:rPr>
      <w:b/>
      <w:bC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076f32"/>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076f32"/>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 Id="rId4" Type="http://schemas.openxmlformats.org/officeDocument/2006/relationships/image" Target="media/image4.png"/><Relationship Id="rId5" Type="http://schemas.openxmlformats.org/officeDocument/2006/relationships/image" Target="media/image5.png"/><Relationship Id="rId6" Type="http://schemas.openxmlformats.org/officeDocument/2006/relationships/image" Target="media/image6.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382FD-A168-4094-B5DF-5440F8579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Application>LibreOffice/6.3.3.2$Windows_X86_64 LibreOffice_project/a64200df03143b798afd1ec74a12ab50359878ed</Application>
  <Pages>4</Pages>
  <Words>1215</Words>
  <Characters>8033</Characters>
  <CharactersWithSpaces>9193</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2021-02-25T10:40:00Z</dcterms:created>
  <dc:creator>svasarri</dc:creator>
  <dc:description/>
  <dc:language>it-IT</dc:language>
  <cp:lastModifiedBy>Antonio Melcore</cp:lastModifiedBy>
  <cp:lastPrinted>2020-03-05T09:13:00Z</cp:lastPrinted>
  <dcterms:modified xsi:type="dcterms:W3CDTF">2021-02-25T14:53:00Z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