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F28FF" w:rsidRPr="003F28FF" w:rsidRDefault="003F28FF" w:rsidP="003F28FF">
      <w:pPr>
        <w:rPr>
          <w:rFonts w:cs="Arial"/>
          <w:lang w:val="it-IT"/>
        </w:rPr>
      </w:pPr>
      <w:r w:rsidRPr="003F28FF">
        <w:rPr>
          <w:rFonts w:cs="Arial"/>
          <w:lang w:val="it-IT"/>
        </w:rPr>
        <w:t>INDICE</w:t>
      </w:r>
      <w:bookmarkStart w:id="0" w:name="_Toc451871557"/>
    </w:p>
    <w:p w:rsidR="0063518B" w:rsidRDefault="00A034C4">
      <w:pPr>
        <w:pStyle w:val="Sommario1"/>
        <w:rPr>
          <w:rFonts w:asciiTheme="minorHAnsi" w:eastAsiaTheme="minorEastAsia" w:hAnsiTheme="minorHAnsi" w:cstheme="minorBidi"/>
          <w:caps w:val="0"/>
          <w:lang w:val="it-IT" w:eastAsia="it-IT" w:bidi="ar-SA"/>
        </w:rPr>
      </w:pPr>
      <w:r w:rsidRPr="003F28FF">
        <w:rPr>
          <w:szCs w:val="24"/>
          <w:lang w:val="it-IT"/>
        </w:rPr>
        <w:fldChar w:fldCharType="begin"/>
      </w:r>
      <w:r w:rsidRPr="003F28FF">
        <w:rPr>
          <w:lang w:val="it-IT"/>
        </w:rPr>
        <w:instrText xml:space="preserve"> TOC \o "1-3" \h \z \u </w:instrText>
      </w:r>
      <w:r w:rsidRPr="003F28FF">
        <w:rPr>
          <w:szCs w:val="24"/>
          <w:lang w:val="it-IT"/>
        </w:rPr>
        <w:fldChar w:fldCharType="separate"/>
      </w:r>
      <w:hyperlink w:anchor="_Toc503969593" w:history="1">
        <w:r w:rsidR="0063518B" w:rsidRPr="005F09B4">
          <w:rPr>
            <w:rStyle w:val="Collegamentoipertestuale"/>
          </w:rPr>
          <w:t>1</w:t>
        </w:r>
        <w:r w:rsidR="0063518B">
          <w:rPr>
            <w:rFonts w:asciiTheme="minorHAnsi" w:eastAsiaTheme="minorEastAsia" w:hAnsiTheme="minorHAnsi" w:cstheme="minorBidi"/>
            <w:caps w:val="0"/>
            <w:lang w:val="it-IT" w:eastAsia="it-IT" w:bidi="ar-SA"/>
          </w:rPr>
          <w:tab/>
        </w:r>
        <w:r w:rsidR="0063518B" w:rsidRPr="005F09B4">
          <w:rPr>
            <w:rStyle w:val="Collegamentoipertestuale"/>
          </w:rPr>
          <w:t>PREMESSA</w:t>
        </w:r>
        <w:r w:rsidR="0063518B">
          <w:rPr>
            <w:webHidden/>
          </w:rPr>
          <w:tab/>
        </w:r>
        <w:r w:rsidR="0063518B">
          <w:rPr>
            <w:webHidden/>
          </w:rPr>
          <w:fldChar w:fldCharType="begin"/>
        </w:r>
        <w:r w:rsidR="0063518B">
          <w:rPr>
            <w:webHidden/>
          </w:rPr>
          <w:instrText xml:space="preserve"> PAGEREF _Toc503969593 \h </w:instrText>
        </w:r>
        <w:r w:rsidR="0063518B">
          <w:rPr>
            <w:webHidden/>
          </w:rPr>
        </w:r>
        <w:r w:rsidR="0063518B">
          <w:rPr>
            <w:webHidden/>
          </w:rPr>
          <w:fldChar w:fldCharType="separate"/>
        </w:r>
        <w:r w:rsidR="00DE3A8E">
          <w:rPr>
            <w:webHidden/>
          </w:rPr>
          <w:t>3</w:t>
        </w:r>
        <w:r w:rsidR="0063518B">
          <w:rPr>
            <w:webHidden/>
          </w:rPr>
          <w:fldChar w:fldCharType="end"/>
        </w:r>
      </w:hyperlink>
    </w:p>
    <w:p w:rsidR="0063518B" w:rsidRDefault="00D441C3">
      <w:pPr>
        <w:pStyle w:val="Sommario1"/>
        <w:rPr>
          <w:rFonts w:asciiTheme="minorHAnsi" w:eastAsiaTheme="minorEastAsia" w:hAnsiTheme="minorHAnsi" w:cstheme="minorBidi"/>
          <w:caps w:val="0"/>
          <w:lang w:val="it-IT" w:eastAsia="it-IT" w:bidi="ar-SA"/>
        </w:rPr>
      </w:pPr>
      <w:hyperlink w:anchor="_Toc503969594" w:history="1">
        <w:r w:rsidR="0063518B" w:rsidRPr="005F09B4">
          <w:rPr>
            <w:rStyle w:val="Collegamentoipertestuale"/>
          </w:rPr>
          <w:t>2</w:t>
        </w:r>
        <w:r w:rsidR="0063518B">
          <w:rPr>
            <w:rFonts w:asciiTheme="minorHAnsi" w:eastAsiaTheme="minorEastAsia" w:hAnsiTheme="minorHAnsi" w:cstheme="minorBidi"/>
            <w:caps w:val="0"/>
            <w:lang w:val="it-IT" w:eastAsia="it-IT" w:bidi="ar-SA"/>
          </w:rPr>
          <w:tab/>
        </w:r>
        <w:r w:rsidR="0063518B" w:rsidRPr="005F09B4">
          <w:rPr>
            <w:rStyle w:val="Collegamentoipertestuale"/>
          </w:rPr>
          <w:t>INTRODUZIONE</w:t>
        </w:r>
        <w:r w:rsidR="0063518B">
          <w:rPr>
            <w:webHidden/>
          </w:rPr>
          <w:tab/>
        </w:r>
        <w:r w:rsidR="0063518B">
          <w:rPr>
            <w:webHidden/>
          </w:rPr>
          <w:fldChar w:fldCharType="begin"/>
        </w:r>
        <w:r w:rsidR="0063518B">
          <w:rPr>
            <w:webHidden/>
          </w:rPr>
          <w:instrText xml:space="preserve"> PAGEREF _Toc503969594 \h </w:instrText>
        </w:r>
        <w:r w:rsidR="0063518B">
          <w:rPr>
            <w:webHidden/>
          </w:rPr>
        </w:r>
        <w:r w:rsidR="0063518B">
          <w:rPr>
            <w:webHidden/>
          </w:rPr>
          <w:fldChar w:fldCharType="separate"/>
        </w:r>
        <w:r w:rsidR="00DE3A8E">
          <w:rPr>
            <w:webHidden/>
          </w:rPr>
          <w:t>4</w:t>
        </w:r>
        <w:r w:rsidR="0063518B">
          <w:rPr>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595" w:history="1">
        <w:r w:rsidR="0063518B" w:rsidRPr="005F09B4">
          <w:rPr>
            <w:rStyle w:val="Collegamentoipertestuale"/>
            <w:noProof/>
          </w:rPr>
          <w:t>2.1</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Inquadramento dell’area</w:t>
        </w:r>
        <w:r w:rsidR="0063518B">
          <w:rPr>
            <w:noProof/>
            <w:webHidden/>
          </w:rPr>
          <w:tab/>
        </w:r>
        <w:r w:rsidR="0063518B">
          <w:rPr>
            <w:noProof/>
            <w:webHidden/>
          </w:rPr>
          <w:fldChar w:fldCharType="begin"/>
        </w:r>
        <w:r w:rsidR="0063518B">
          <w:rPr>
            <w:noProof/>
            <w:webHidden/>
          </w:rPr>
          <w:instrText xml:space="preserve"> PAGEREF _Toc503969595 \h </w:instrText>
        </w:r>
        <w:r w:rsidR="0063518B">
          <w:rPr>
            <w:noProof/>
            <w:webHidden/>
          </w:rPr>
        </w:r>
        <w:r w:rsidR="0063518B">
          <w:rPr>
            <w:noProof/>
            <w:webHidden/>
          </w:rPr>
          <w:fldChar w:fldCharType="separate"/>
        </w:r>
        <w:r w:rsidR="00DE3A8E">
          <w:rPr>
            <w:noProof/>
            <w:webHidden/>
          </w:rPr>
          <w:t>6</w:t>
        </w:r>
        <w:r w:rsidR="0063518B">
          <w:rPr>
            <w:noProof/>
            <w:webHidden/>
          </w:rPr>
          <w:fldChar w:fldCharType="end"/>
        </w:r>
      </w:hyperlink>
    </w:p>
    <w:p w:rsidR="0063518B" w:rsidRDefault="00D441C3">
      <w:pPr>
        <w:pStyle w:val="Sommario1"/>
        <w:rPr>
          <w:rFonts w:asciiTheme="minorHAnsi" w:eastAsiaTheme="minorEastAsia" w:hAnsiTheme="minorHAnsi" w:cstheme="minorBidi"/>
          <w:caps w:val="0"/>
          <w:lang w:val="it-IT" w:eastAsia="it-IT" w:bidi="ar-SA"/>
        </w:rPr>
      </w:pPr>
      <w:hyperlink w:anchor="_Toc503969596" w:history="1">
        <w:r w:rsidR="0063518B" w:rsidRPr="005F09B4">
          <w:rPr>
            <w:rStyle w:val="Collegamentoipertestuale"/>
          </w:rPr>
          <w:t>3</w:t>
        </w:r>
        <w:r w:rsidR="0063518B">
          <w:rPr>
            <w:rFonts w:asciiTheme="minorHAnsi" w:eastAsiaTheme="minorEastAsia" w:hAnsiTheme="minorHAnsi" w:cstheme="minorBidi"/>
            <w:caps w:val="0"/>
            <w:lang w:val="it-IT" w:eastAsia="it-IT" w:bidi="ar-SA"/>
          </w:rPr>
          <w:tab/>
        </w:r>
        <w:r w:rsidR="0063518B" w:rsidRPr="005F09B4">
          <w:rPr>
            <w:rStyle w:val="Collegamentoipertestuale"/>
          </w:rPr>
          <w:t>DESCRIZIONE DELL’IMPIANTO</w:t>
        </w:r>
        <w:r w:rsidR="0063518B">
          <w:rPr>
            <w:webHidden/>
          </w:rPr>
          <w:tab/>
        </w:r>
        <w:r w:rsidR="0063518B">
          <w:rPr>
            <w:webHidden/>
          </w:rPr>
          <w:fldChar w:fldCharType="begin"/>
        </w:r>
        <w:r w:rsidR="0063518B">
          <w:rPr>
            <w:webHidden/>
          </w:rPr>
          <w:instrText xml:space="preserve"> PAGEREF _Toc503969596 \h </w:instrText>
        </w:r>
        <w:r w:rsidR="0063518B">
          <w:rPr>
            <w:webHidden/>
          </w:rPr>
        </w:r>
        <w:r w:rsidR="0063518B">
          <w:rPr>
            <w:webHidden/>
          </w:rPr>
          <w:fldChar w:fldCharType="separate"/>
        </w:r>
        <w:r w:rsidR="00DE3A8E">
          <w:rPr>
            <w:webHidden/>
          </w:rPr>
          <w:t>8</w:t>
        </w:r>
        <w:r w:rsidR="0063518B">
          <w:rPr>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597" w:history="1">
        <w:r w:rsidR="0063518B" w:rsidRPr="005F09B4">
          <w:rPr>
            <w:rStyle w:val="Collegamentoipertestuale"/>
            <w:noProof/>
          </w:rPr>
          <w:t>3.1</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Linea acque</w:t>
        </w:r>
        <w:r w:rsidR="0063518B">
          <w:rPr>
            <w:noProof/>
            <w:webHidden/>
          </w:rPr>
          <w:tab/>
        </w:r>
        <w:r w:rsidR="0063518B">
          <w:rPr>
            <w:noProof/>
            <w:webHidden/>
          </w:rPr>
          <w:fldChar w:fldCharType="begin"/>
        </w:r>
        <w:r w:rsidR="0063518B">
          <w:rPr>
            <w:noProof/>
            <w:webHidden/>
          </w:rPr>
          <w:instrText xml:space="preserve"> PAGEREF _Toc503969597 \h </w:instrText>
        </w:r>
        <w:r w:rsidR="0063518B">
          <w:rPr>
            <w:noProof/>
            <w:webHidden/>
          </w:rPr>
        </w:r>
        <w:r w:rsidR="0063518B">
          <w:rPr>
            <w:noProof/>
            <w:webHidden/>
          </w:rPr>
          <w:fldChar w:fldCharType="separate"/>
        </w:r>
        <w:r w:rsidR="00DE3A8E">
          <w:rPr>
            <w:noProof/>
            <w:webHidden/>
          </w:rPr>
          <w:t>8</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598" w:history="1">
        <w:r w:rsidR="0063518B" w:rsidRPr="005F09B4">
          <w:rPr>
            <w:rStyle w:val="Collegamentoipertestuale"/>
            <w:noProof/>
          </w:rPr>
          <w:t>3.2</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Linea fanghi</w:t>
        </w:r>
        <w:r w:rsidR="0063518B">
          <w:rPr>
            <w:noProof/>
            <w:webHidden/>
          </w:rPr>
          <w:tab/>
        </w:r>
        <w:r w:rsidR="0063518B">
          <w:rPr>
            <w:noProof/>
            <w:webHidden/>
          </w:rPr>
          <w:fldChar w:fldCharType="begin"/>
        </w:r>
        <w:r w:rsidR="0063518B">
          <w:rPr>
            <w:noProof/>
            <w:webHidden/>
          </w:rPr>
          <w:instrText xml:space="preserve"> PAGEREF _Toc503969598 \h </w:instrText>
        </w:r>
        <w:r w:rsidR="0063518B">
          <w:rPr>
            <w:noProof/>
            <w:webHidden/>
          </w:rPr>
        </w:r>
        <w:r w:rsidR="0063518B">
          <w:rPr>
            <w:noProof/>
            <w:webHidden/>
          </w:rPr>
          <w:fldChar w:fldCharType="separate"/>
        </w:r>
        <w:r w:rsidR="00DE3A8E">
          <w:rPr>
            <w:noProof/>
            <w:webHidden/>
          </w:rPr>
          <w:t>9</w:t>
        </w:r>
        <w:r w:rsidR="0063518B">
          <w:rPr>
            <w:noProof/>
            <w:webHidden/>
          </w:rPr>
          <w:fldChar w:fldCharType="end"/>
        </w:r>
      </w:hyperlink>
    </w:p>
    <w:p w:rsidR="0063518B" w:rsidRDefault="00D441C3">
      <w:pPr>
        <w:pStyle w:val="Sommario1"/>
        <w:rPr>
          <w:rFonts w:asciiTheme="minorHAnsi" w:eastAsiaTheme="minorEastAsia" w:hAnsiTheme="minorHAnsi" w:cstheme="minorBidi"/>
          <w:caps w:val="0"/>
          <w:lang w:val="it-IT" w:eastAsia="it-IT" w:bidi="ar-SA"/>
        </w:rPr>
      </w:pPr>
      <w:hyperlink w:anchor="_Toc503969599" w:history="1">
        <w:r w:rsidR="0063518B" w:rsidRPr="005F09B4">
          <w:rPr>
            <w:rStyle w:val="Collegamentoipertestuale"/>
          </w:rPr>
          <w:t>4</w:t>
        </w:r>
        <w:r w:rsidR="0063518B">
          <w:rPr>
            <w:rFonts w:asciiTheme="minorHAnsi" w:eastAsiaTheme="minorEastAsia" w:hAnsiTheme="minorHAnsi" w:cstheme="minorBidi"/>
            <w:caps w:val="0"/>
            <w:lang w:val="it-IT" w:eastAsia="it-IT" w:bidi="ar-SA"/>
          </w:rPr>
          <w:tab/>
        </w:r>
        <w:r w:rsidR="0063518B" w:rsidRPr="005F09B4">
          <w:rPr>
            <w:rStyle w:val="Collegamentoipertestuale"/>
          </w:rPr>
          <w:t>DESCRIZIONE DEGLI INTERVENTI</w:t>
        </w:r>
        <w:r w:rsidR="0063518B">
          <w:rPr>
            <w:webHidden/>
          </w:rPr>
          <w:tab/>
        </w:r>
        <w:r w:rsidR="0063518B">
          <w:rPr>
            <w:webHidden/>
          </w:rPr>
          <w:fldChar w:fldCharType="begin"/>
        </w:r>
        <w:r w:rsidR="0063518B">
          <w:rPr>
            <w:webHidden/>
          </w:rPr>
          <w:instrText xml:space="preserve"> PAGEREF _Toc503969599 \h </w:instrText>
        </w:r>
        <w:r w:rsidR="0063518B">
          <w:rPr>
            <w:webHidden/>
          </w:rPr>
        </w:r>
        <w:r w:rsidR="0063518B">
          <w:rPr>
            <w:webHidden/>
          </w:rPr>
          <w:fldChar w:fldCharType="separate"/>
        </w:r>
        <w:r w:rsidR="00DE3A8E">
          <w:rPr>
            <w:webHidden/>
          </w:rPr>
          <w:t>10</w:t>
        </w:r>
        <w:r w:rsidR="0063518B">
          <w:rPr>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0" w:history="1">
        <w:r w:rsidR="0063518B" w:rsidRPr="005F09B4">
          <w:rPr>
            <w:rStyle w:val="Collegamentoipertestuale"/>
            <w:noProof/>
          </w:rPr>
          <w:t>4.1</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Trincee disperdenti</w:t>
        </w:r>
        <w:r w:rsidR="0063518B">
          <w:rPr>
            <w:noProof/>
            <w:webHidden/>
          </w:rPr>
          <w:tab/>
        </w:r>
        <w:r w:rsidR="0063518B">
          <w:rPr>
            <w:noProof/>
            <w:webHidden/>
          </w:rPr>
          <w:fldChar w:fldCharType="begin"/>
        </w:r>
        <w:r w:rsidR="0063518B">
          <w:rPr>
            <w:noProof/>
            <w:webHidden/>
          </w:rPr>
          <w:instrText xml:space="preserve"> PAGEREF _Toc503969600 \h </w:instrText>
        </w:r>
        <w:r w:rsidR="0063518B">
          <w:rPr>
            <w:noProof/>
            <w:webHidden/>
          </w:rPr>
        </w:r>
        <w:r w:rsidR="0063518B">
          <w:rPr>
            <w:noProof/>
            <w:webHidden/>
          </w:rPr>
          <w:fldChar w:fldCharType="separate"/>
        </w:r>
        <w:r w:rsidR="00DE3A8E">
          <w:rPr>
            <w:noProof/>
            <w:webHidden/>
          </w:rPr>
          <w:t>10</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1" w:history="1">
        <w:r w:rsidR="0063518B" w:rsidRPr="005F09B4">
          <w:rPr>
            <w:rStyle w:val="Collegamentoipertestuale"/>
            <w:noProof/>
          </w:rPr>
          <w:t>4.2</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Impianto di depurazione</w:t>
        </w:r>
        <w:r w:rsidR="0063518B">
          <w:rPr>
            <w:noProof/>
            <w:webHidden/>
          </w:rPr>
          <w:tab/>
        </w:r>
        <w:r w:rsidR="0063518B">
          <w:rPr>
            <w:noProof/>
            <w:webHidden/>
          </w:rPr>
          <w:fldChar w:fldCharType="begin"/>
        </w:r>
        <w:r w:rsidR="0063518B">
          <w:rPr>
            <w:noProof/>
            <w:webHidden/>
          </w:rPr>
          <w:instrText xml:space="preserve"> PAGEREF _Toc503969601 \h </w:instrText>
        </w:r>
        <w:r w:rsidR="0063518B">
          <w:rPr>
            <w:noProof/>
            <w:webHidden/>
          </w:rPr>
        </w:r>
        <w:r w:rsidR="0063518B">
          <w:rPr>
            <w:noProof/>
            <w:webHidden/>
          </w:rPr>
          <w:fldChar w:fldCharType="separate"/>
        </w:r>
        <w:r w:rsidR="00DE3A8E">
          <w:rPr>
            <w:noProof/>
            <w:webHidden/>
          </w:rPr>
          <w:t>11</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2" w:history="1">
        <w:r w:rsidR="0063518B" w:rsidRPr="005F09B4">
          <w:rPr>
            <w:rStyle w:val="Collegamentoipertestuale"/>
            <w:noProof/>
          </w:rPr>
          <w:t>4.3</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Sistemazione Dell’area</w:t>
        </w:r>
        <w:r w:rsidR="0063518B">
          <w:rPr>
            <w:noProof/>
            <w:webHidden/>
          </w:rPr>
          <w:tab/>
        </w:r>
        <w:r w:rsidR="0063518B">
          <w:rPr>
            <w:noProof/>
            <w:webHidden/>
          </w:rPr>
          <w:fldChar w:fldCharType="begin"/>
        </w:r>
        <w:r w:rsidR="0063518B">
          <w:rPr>
            <w:noProof/>
            <w:webHidden/>
          </w:rPr>
          <w:instrText xml:space="preserve"> PAGEREF _Toc503969602 \h </w:instrText>
        </w:r>
        <w:r w:rsidR="0063518B">
          <w:rPr>
            <w:noProof/>
            <w:webHidden/>
          </w:rPr>
        </w:r>
        <w:r w:rsidR="0063518B">
          <w:rPr>
            <w:noProof/>
            <w:webHidden/>
          </w:rPr>
          <w:fldChar w:fldCharType="separate"/>
        </w:r>
        <w:r w:rsidR="00DE3A8E">
          <w:rPr>
            <w:noProof/>
            <w:webHidden/>
          </w:rPr>
          <w:t>11</w:t>
        </w:r>
        <w:r w:rsidR="0063518B">
          <w:rPr>
            <w:noProof/>
            <w:webHidden/>
          </w:rPr>
          <w:fldChar w:fldCharType="end"/>
        </w:r>
      </w:hyperlink>
    </w:p>
    <w:p w:rsidR="0063518B" w:rsidRDefault="00D441C3">
      <w:pPr>
        <w:pStyle w:val="Sommario1"/>
        <w:rPr>
          <w:rFonts w:asciiTheme="minorHAnsi" w:eastAsiaTheme="minorEastAsia" w:hAnsiTheme="minorHAnsi" w:cstheme="minorBidi"/>
          <w:caps w:val="0"/>
          <w:lang w:val="it-IT" w:eastAsia="it-IT" w:bidi="ar-SA"/>
        </w:rPr>
      </w:pPr>
      <w:hyperlink w:anchor="_Toc503969603" w:history="1">
        <w:r w:rsidR="0063518B" w:rsidRPr="005F09B4">
          <w:rPr>
            <w:rStyle w:val="Collegamentoipertestuale"/>
          </w:rPr>
          <w:t>5</w:t>
        </w:r>
        <w:r w:rsidR="0063518B">
          <w:rPr>
            <w:rFonts w:asciiTheme="minorHAnsi" w:eastAsiaTheme="minorEastAsia" w:hAnsiTheme="minorHAnsi" w:cstheme="minorBidi"/>
            <w:caps w:val="0"/>
            <w:lang w:val="it-IT" w:eastAsia="it-IT" w:bidi="ar-SA"/>
          </w:rPr>
          <w:tab/>
        </w:r>
        <w:r w:rsidR="0063518B" w:rsidRPr="005F09B4">
          <w:rPr>
            <w:rStyle w:val="Collegamentoipertestuale"/>
          </w:rPr>
          <w:t>CONFORMITA’ AGLI STRUMENTI DI PIANIFICAZIONE URBANISTICO TERRITORIALE</w:t>
        </w:r>
        <w:r w:rsidR="0063518B">
          <w:rPr>
            <w:webHidden/>
          </w:rPr>
          <w:tab/>
        </w:r>
        <w:r w:rsidR="0063518B">
          <w:rPr>
            <w:webHidden/>
          </w:rPr>
          <w:fldChar w:fldCharType="begin"/>
        </w:r>
        <w:r w:rsidR="0063518B">
          <w:rPr>
            <w:webHidden/>
          </w:rPr>
          <w:instrText xml:space="preserve"> PAGEREF _Toc503969603 \h </w:instrText>
        </w:r>
        <w:r w:rsidR="0063518B">
          <w:rPr>
            <w:webHidden/>
          </w:rPr>
        </w:r>
        <w:r w:rsidR="0063518B">
          <w:rPr>
            <w:webHidden/>
          </w:rPr>
          <w:fldChar w:fldCharType="separate"/>
        </w:r>
        <w:r w:rsidR="00DE3A8E">
          <w:rPr>
            <w:webHidden/>
          </w:rPr>
          <w:t>12</w:t>
        </w:r>
        <w:r w:rsidR="0063518B">
          <w:rPr>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4" w:history="1">
        <w:r w:rsidR="0063518B" w:rsidRPr="005F09B4">
          <w:rPr>
            <w:rStyle w:val="Collegamentoipertestuale"/>
            <w:noProof/>
          </w:rPr>
          <w:t>5.1</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PPTR_Vincolo idrogeologico</w:t>
        </w:r>
        <w:r w:rsidR="0063518B">
          <w:rPr>
            <w:noProof/>
            <w:webHidden/>
          </w:rPr>
          <w:tab/>
        </w:r>
        <w:r w:rsidR="0063518B">
          <w:rPr>
            <w:noProof/>
            <w:webHidden/>
          </w:rPr>
          <w:fldChar w:fldCharType="begin"/>
        </w:r>
        <w:r w:rsidR="0063518B">
          <w:rPr>
            <w:noProof/>
            <w:webHidden/>
          </w:rPr>
          <w:instrText xml:space="preserve"> PAGEREF _Toc503969604 \h </w:instrText>
        </w:r>
        <w:r w:rsidR="0063518B">
          <w:rPr>
            <w:noProof/>
            <w:webHidden/>
          </w:rPr>
        </w:r>
        <w:r w:rsidR="0063518B">
          <w:rPr>
            <w:noProof/>
            <w:webHidden/>
          </w:rPr>
          <w:fldChar w:fldCharType="separate"/>
        </w:r>
        <w:r w:rsidR="00DE3A8E">
          <w:rPr>
            <w:noProof/>
            <w:webHidden/>
          </w:rPr>
          <w:t>13</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5" w:history="1">
        <w:r w:rsidR="0063518B" w:rsidRPr="005F09B4">
          <w:rPr>
            <w:rStyle w:val="Collegamentoipertestuale"/>
            <w:noProof/>
          </w:rPr>
          <w:t>5.2</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PPTR_Vincolo botanico_vegetazionale</w:t>
        </w:r>
        <w:r w:rsidR="0063518B">
          <w:rPr>
            <w:noProof/>
            <w:webHidden/>
          </w:rPr>
          <w:tab/>
        </w:r>
        <w:r w:rsidR="0063518B">
          <w:rPr>
            <w:noProof/>
            <w:webHidden/>
          </w:rPr>
          <w:fldChar w:fldCharType="begin"/>
        </w:r>
        <w:r w:rsidR="0063518B">
          <w:rPr>
            <w:noProof/>
            <w:webHidden/>
          </w:rPr>
          <w:instrText xml:space="preserve"> PAGEREF _Toc503969605 \h </w:instrText>
        </w:r>
        <w:r w:rsidR="0063518B">
          <w:rPr>
            <w:noProof/>
            <w:webHidden/>
          </w:rPr>
        </w:r>
        <w:r w:rsidR="0063518B">
          <w:rPr>
            <w:noProof/>
            <w:webHidden/>
          </w:rPr>
          <w:fldChar w:fldCharType="separate"/>
        </w:r>
        <w:r w:rsidR="00DE3A8E">
          <w:rPr>
            <w:noProof/>
            <w:webHidden/>
          </w:rPr>
          <w:t>13</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6" w:history="1">
        <w:r w:rsidR="0063518B" w:rsidRPr="005F09B4">
          <w:rPr>
            <w:rStyle w:val="Collegamentoipertestuale"/>
            <w:noProof/>
          </w:rPr>
          <w:t>5.3</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PPTR_Vincolo culturale ed insediativo</w:t>
        </w:r>
        <w:r w:rsidR="0063518B">
          <w:rPr>
            <w:noProof/>
            <w:webHidden/>
          </w:rPr>
          <w:tab/>
        </w:r>
        <w:r w:rsidR="0063518B">
          <w:rPr>
            <w:noProof/>
            <w:webHidden/>
          </w:rPr>
          <w:fldChar w:fldCharType="begin"/>
        </w:r>
        <w:r w:rsidR="0063518B">
          <w:rPr>
            <w:noProof/>
            <w:webHidden/>
          </w:rPr>
          <w:instrText xml:space="preserve"> PAGEREF _Toc503969606 \h </w:instrText>
        </w:r>
        <w:r w:rsidR="0063518B">
          <w:rPr>
            <w:noProof/>
            <w:webHidden/>
          </w:rPr>
        </w:r>
        <w:r w:rsidR="0063518B">
          <w:rPr>
            <w:noProof/>
            <w:webHidden/>
          </w:rPr>
          <w:fldChar w:fldCharType="separate"/>
        </w:r>
        <w:r w:rsidR="00DE3A8E">
          <w:rPr>
            <w:noProof/>
            <w:webHidden/>
          </w:rPr>
          <w:t>13</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7" w:history="1">
        <w:r w:rsidR="0063518B" w:rsidRPr="005F09B4">
          <w:rPr>
            <w:rStyle w:val="Collegamentoipertestuale"/>
            <w:noProof/>
          </w:rPr>
          <w:t>5.4</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PPTR Parchi e Riserve Nazionali / Regionali</w:t>
        </w:r>
        <w:r w:rsidR="0063518B">
          <w:rPr>
            <w:noProof/>
            <w:webHidden/>
          </w:rPr>
          <w:tab/>
        </w:r>
        <w:r w:rsidR="0063518B">
          <w:rPr>
            <w:noProof/>
            <w:webHidden/>
          </w:rPr>
          <w:fldChar w:fldCharType="begin"/>
        </w:r>
        <w:r w:rsidR="0063518B">
          <w:rPr>
            <w:noProof/>
            <w:webHidden/>
          </w:rPr>
          <w:instrText xml:space="preserve"> PAGEREF _Toc503969607 \h </w:instrText>
        </w:r>
        <w:r w:rsidR="0063518B">
          <w:rPr>
            <w:noProof/>
            <w:webHidden/>
          </w:rPr>
        </w:r>
        <w:r w:rsidR="0063518B">
          <w:rPr>
            <w:noProof/>
            <w:webHidden/>
          </w:rPr>
          <w:fldChar w:fldCharType="separate"/>
        </w:r>
        <w:r w:rsidR="00DE3A8E">
          <w:rPr>
            <w:noProof/>
            <w:webHidden/>
          </w:rPr>
          <w:t>13</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8" w:history="1">
        <w:r w:rsidR="0063518B" w:rsidRPr="005F09B4">
          <w:rPr>
            <w:rStyle w:val="Collegamentoipertestuale"/>
            <w:noProof/>
          </w:rPr>
          <w:t>5.5</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PPTR_Componenti geomorfologiche</w:t>
        </w:r>
        <w:r w:rsidR="0063518B">
          <w:rPr>
            <w:noProof/>
            <w:webHidden/>
          </w:rPr>
          <w:tab/>
        </w:r>
        <w:r w:rsidR="0063518B">
          <w:rPr>
            <w:noProof/>
            <w:webHidden/>
          </w:rPr>
          <w:fldChar w:fldCharType="begin"/>
        </w:r>
        <w:r w:rsidR="0063518B">
          <w:rPr>
            <w:noProof/>
            <w:webHidden/>
          </w:rPr>
          <w:instrText xml:space="preserve"> PAGEREF _Toc503969608 \h </w:instrText>
        </w:r>
        <w:r w:rsidR="0063518B">
          <w:rPr>
            <w:noProof/>
            <w:webHidden/>
          </w:rPr>
        </w:r>
        <w:r w:rsidR="0063518B">
          <w:rPr>
            <w:noProof/>
            <w:webHidden/>
          </w:rPr>
          <w:fldChar w:fldCharType="separate"/>
        </w:r>
        <w:r w:rsidR="00DE3A8E">
          <w:rPr>
            <w:noProof/>
            <w:webHidden/>
          </w:rPr>
          <w:t>13</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09" w:history="1">
        <w:r w:rsidR="0063518B" w:rsidRPr="005F09B4">
          <w:rPr>
            <w:rStyle w:val="Collegamentoipertestuale"/>
            <w:noProof/>
          </w:rPr>
          <w:t>5.6</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PPTR Siti di rilevanza naturalistica</w:t>
        </w:r>
        <w:r w:rsidR="0063518B">
          <w:rPr>
            <w:noProof/>
            <w:webHidden/>
          </w:rPr>
          <w:tab/>
        </w:r>
        <w:r w:rsidR="0063518B">
          <w:rPr>
            <w:noProof/>
            <w:webHidden/>
          </w:rPr>
          <w:fldChar w:fldCharType="begin"/>
        </w:r>
        <w:r w:rsidR="0063518B">
          <w:rPr>
            <w:noProof/>
            <w:webHidden/>
          </w:rPr>
          <w:instrText xml:space="preserve"> PAGEREF _Toc503969609 \h </w:instrText>
        </w:r>
        <w:r w:rsidR="0063518B">
          <w:rPr>
            <w:noProof/>
            <w:webHidden/>
          </w:rPr>
        </w:r>
        <w:r w:rsidR="0063518B">
          <w:rPr>
            <w:noProof/>
            <w:webHidden/>
          </w:rPr>
          <w:fldChar w:fldCharType="separate"/>
        </w:r>
        <w:r w:rsidR="00DE3A8E">
          <w:rPr>
            <w:noProof/>
            <w:webHidden/>
          </w:rPr>
          <w:t>13</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10" w:history="1">
        <w:r w:rsidR="0063518B" w:rsidRPr="005F09B4">
          <w:rPr>
            <w:rStyle w:val="Collegamentoipertestuale"/>
            <w:noProof/>
          </w:rPr>
          <w:t>5.7</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PPTR_Componenti culturali e insediative</w:t>
        </w:r>
        <w:r w:rsidR="0063518B">
          <w:rPr>
            <w:noProof/>
            <w:webHidden/>
          </w:rPr>
          <w:tab/>
        </w:r>
        <w:r w:rsidR="0063518B">
          <w:rPr>
            <w:noProof/>
            <w:webHidden/>
          </w:rPr>
          <w:fldChar w:fldCharType="begin"/>
        </w:r>
        <w:r w:rsidR="0063518B">
          <w:rPr>
            <w:noProof/>
            <w:webHidden/>
          </w:rPr>
          <w:instrText xml:space="preserve"> PAGEREF _Toc503969610 \h </w:instrText>
        </w:r>
        <w:r w:rsidR="0063518B">
          <w:rPr>
            <w:noProof/>
            <w:webHidden/>
          </w:rPr>
        </w:r>
        <w:r w:rsidR="0063518B">
          <w:rPr>
            <w:noProof/>
            <w:webHidden/>
          </w:rPr>
          <w:fldChar w:fldCharType="separate"/>
        </w:r>
        <w:r w:rsidR="00DE3A8E">
          <w:rPr>
            <w:noProof/>
            <w:webHidden/>
          </w:rPr>
          <w:t>13</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11" w:history="1">
        <w:r w:rsidR="0063518B" w:rsidRPr="005F09B4">
          <w:rPr>
            <w:rStyle w:val="Collegamentoipertestuale"/>
            <w:noProof/>
          </w:rPr>
          <w:t>5.8</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PPTR_Componenti dei valori percettivi</w:t>
        </w:r>
        <w:r w:rsidR="0063518B">
          <w:rPr>
            <w:noProof/>
            <w:webHidden/>
          </w:rPr>
          <w:tab/>
        </w:r>
        <w:r w:rsidR="0063518B">
          <w:rPr>
            <w:noProof/>
            <w:webHidden/>
          </w:rPr>
          <w:fldChar w:fldCharType="begin"/>
        </w:r>
        <w:r w:rsidR="0063518B">
          <w:rPr>
            <w:noProof/>
            <w:webHidden/>
          </w:rPr>
          <w:instrText xml:space="preserve"> PAGEREF _Toc503969611 \h </w:instrText>
        </w:r>
        <w:r w:rsidR="0063518B">
          <w:rPr>
            <w:noProof/>
            <w:webHidden/>
          </w:rPr>
        </w:r>
        <w:r w:rsidR="0063518B">
          <w:rPr>
            <w:noProof/>
            <w:webHidden/>
          </w:rPr>
          <w:fldChar w:fldCharType="separate"/>
        </w:r>
        <w:r w:rsidR="00DE3A8E">
          <w:rPr>
            <w:noProof/>
            <w:webHidden/>
          </w:rPr>
          <w:t>14</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12" w:history="1">
        <w:r w:rsidR="0063518B" w:rsidRPr="005F09B4">
          <w:rPr>
            <w:rStyle w:val="Collegamentoipertestuale"/>
            <w:noProof/>
          </w:rPr>
          <w:t>5.9</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Indicazioni dal Piano stralcio dell’Assetto Idrogeologico</w:t>
        </w:r>
        <w:r w:rsidR="0063518B">
          <w:rPr>
            <w:noProof/>
            <w:webHidden/>
          </w:rPr>
          <w:tab/>
        </w:r>
        <w:r w:rsidR="0063518B">
          <w:rPr>
            <w:noProof/>
            <w:webHidden/>
          </w:rPr>
          <w:fldChar w:fldCharType="begin"/>
        </w:r>
        <w:r w:rsidR="0063518B">
          <w:rPr>
            <w:noProof/>
            <w:webHidden/>
          </w:rPr>
          <w:instrText xml:space="preserve"> PAGEREF _Toc503969612 \h </w:instrText>
        </w:r>
        <w:r w:rsidR="0063518B">
          <w:rPr>
            <w:noProof/>
            <w:webHidden/>
          </w:rPr>
        </w:r>
        <w:r w:rsidR="0063518B">
          <w:rPr>
            <w:noProof/>
            <w:webHidden/>
          </w:rPr>
          <w:fldChar w:fldCharType="separate"/>
        </w:r>
        <w:r w:rsidR="00DE3A8E">
          <w:rPr>
            <w:noProof/>
            <w:webHidden/>
          </w:rPr>
          <w:t>14</w:t>
        </w:r>
        <w:r w:rsidR="0063518B">
          <w:rPr>
            <w:noProof/>
            <w:webHidden/>
          </w:rPr>
          <w:fldChar w:fldCharType="end"/>
        </w:r>
      </w:hyperlink>
    </w:p>
    <w:p w:rsidR="0063518B" w:rsidRDefault="00D441C3">
      <w:pPr>
        <w:pStyle w:val="Sommario1"/>
        <w:rPr>
          <w:rFonts w:asciiTheme="minorHAnsi" w:eastAsiaTheme="minorEastAsia" w:hAnsiTheme="minorHAnsi" w:cstheme="minorBidi"/>
          <w:caps w:val="0"/>
          <w:lang w:val="it-IT" w:eastAsia="it-IT" w:bidi="ar-SA"/>
        </w:rPr>
      </w:pPr>
      <w:hyperlink w:anchor="_Toc503969613" w:history="1">
        <w:r w:rsidR="0063518B" w:rsidRPr="005F09B4">
          <w:rPr>
            <w:rStyle w:val="Collegamentoipertestuale"/>
          </w:rPr>
          <w:t>6</w:t>
        </w:r>
        <w:r w:rsidR="0063518B">
          <w:rPr>
            <w:rFonts w:asciiTheme="minorHAnsi" w:eastAsiaTheme="minorEastAsia" w:hAnsiTheme="minorHAnsi" w:cstheme="minorBidi"/>
            <w:caps w:val="0"/>
            <w:lang w:val="it-IT" w:eastAsia="it-IT" w:bidi="ar-SA"/>
          </w:rPr>
          <w:tab/>
        </w:r>
        <w:r w:rsidR="0063518B" w:rsidRPr="005F09B4">
          <w:rPr>
            <w:rStyle w:val="Collegamentoipertestuale"/>
          </w:rPr>
          <w:t>COMPONENTI AMBIENTALI</w:t>
        </w:r>
        <w:r w:rsidR="0063518B">
          <w:rPr>
            <w:webHidden/>
          </w:rPr>
          <w:tab/>
        </w:r>
        <w:r w:rsidR="0063518B">
          <w:rPr>
            <w:webHidden/>
          </w:rPr>
          <w:fldChar w:fldCharType="begin"/>
        </w:r>
        <w:r w:rsidR="0063518B">
          <w:rPr>
            <w:webHidden/>
          </w:rPr>
          <w:instrText xml:space="preserve"> PAGEREF _Toc503969613 \h </w:instrText>
        </w:r>
        <w:r w:rsidR="0063518B">
          <w:rPr>
            <w:webHidden/>
          </w:rPr>
        </w:r>
        <w:r w:rsidR="0063518B">
          <w:rPr>
            <w:webHidden/>
          </w:rPr>
          <w:fldChar w:fldCharType="separate"/>
        </w:r>
        <w:r w:rsidR="00DE3A8E">
          <w:rPr>
            <w:webHidden/>
          </w:rPr>
          <w:t>14</w:t>
        </w:r>
        <w:r w:rsidR="0063518B">
          <w:rPr>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14" w:history="1">
        <w:r w:rsidR="0063518B" w:rsidRPr="005F09B4">
          <w:rPr>
            <w:rStyle w:val="Collegamentoipertestuale"/>
            <w:noProof/>
          </w:rPr>
          <w:t>6.1</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Ambiente fisico</w:t>
        </w:r>
        <w:r w:rsidR="0063518B">
          <w:rPr>
            <w:noProof/>
            <w:webHidden/>
          </w:rPr>
          <w:tab/>
        </w:r>
        <w:r w:rsidR="0063518B">
          <w:rPr>
            <w:noProof/>
            <w:webHidden/>
          </w:rPr>
          <w:fldChar w:fldCharType="begin"/>
        </w:r>
        <w:r w:rsidR="0063518B">
          <w:rPr>
            <w:noProof/>
            <w:webHidden/>
          </w:rPr>
          <w:instrText xml:space="preserve"> PAGEREF _Toc503969614 \h </w:instrText>
        </w:r>
        <w:r w:rsidR="0063518B">
          <w:rPr>
            <w:noProof/>
            <w:webHidden/>
          </w:rPr>
        </w:r>
        <w:r w:rsidR="0063518B">
          <w:rPr>
            <w:noProof/>
            <w:webHidden/>
          </w:rPr>
          <w:fldChar w:fldCharType="separate"/>
        </w:r>
        <w:r w:rsidR="00DE3A8E">
          <w:rPr>
            <w:noProof/>
            <w:webHidden/>
          </w:rPr>
          <w:t>16</w:t>
        </w:r>
        <w:r w:rsidR="0063518B">
          <w:rPr>
            <w:noProof/>
            <w:webHidden/>
          </w:rPr>
          <w:fldChar w:fldCharType="end"/>
        </w:r>
      </w:hyperlink>
    </w:p>
    <w:p w:rsidR="0063518B" w:rsidRDefault="00D441C3">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69615" w:history="1">
        <w:r w:rsidR="0063518B" w:rsidRPr="005F09B4">
          <w:rPr>
            <w:rStyle w:val="Collegamentoipertestuale"/>
            <w:noProof/>
            <w:lang w:val="it-IT"/>
          </w:rPr>
          <w:t>6.1.1</w:t>
        </w:r>
        <w:r w:rsidR="0063518B">
          <w:rPr>
            <w:rFonts w:asciiTheme="minorHAnsi" w:eastAsiaTheme="minorEastAsia" w:hAnsiTheme="minorHAnsi" w:cstheme="minorBidi"/>
            <w:noProof/>
            <w:lang w:val="it-IT" w:eastAsia="it-IT" w:bidi="ar-SA"/>
          </w:rPr>
          <w:tab/>
        </w:r>
        <w:r w:rsidR="0063518B" w:rsidRPr="005F09B4">
          <w:rPr>
            <w:rStyle w:val="Collegamentoipertestuale"/>
            <w:noProof/>
            <w:lang w:val="it-IT"/>
          </w:rPr>
          <w:t>Misure di mitigazione</w:t>
        </w:r>
        <w:r w:rsidR="0063518B">
          <w:rPr>
            <w:noProof/>
            <w:webHidden/>
          </w:rPr>
          <w:tab/>
        </w:r>
        <w:r w:rsidR="0063518B">
          <w:rPr>
            <w:noProof/>
            <w:webHidden/>
          </w:rPr>
          <w:fldChar w:fldCharType="begin"/>
        </w:r>
        <w:r w:rsidR="0063518B">
          <w:rPr>
            <w:noProof/>
            <w:webHidden/>
          </w:rPr>
          <w:instrText xml:space="preserve"> PAGEREF _Toc503969615 \h </w:instrText>
        </w:r>
        <w:r w:rsidR="0063518B">
          <w:rPr>
            <w:noProof/>
            <w:webHidden/>
          </w:rPr>
        </w:r>
        <w:r w:rsidR="0063518B">
          <w:rPr>
            <w:noProof/>
            <w:webHidden/>
          </w:rPr>
          <w:fldChar w:fldCharType="separate"/>
        </w:r>
        <w:r w:rsidR="00DE3A8E">
          <w:rPr>
            <w:noProof/>
            <w:webHidden/>
          </w:rPr>
          <w:t>17</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16" w:history="1">
        <w:r w:rsidR="0063518B" w:rsidRPr="005F09B4">
          <w:rPr>
            <w:rStyle w:val="Collegamentoipertestuale"/>
            <w:noProof/>
          </w:rPr>
          <w:t>6.2</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Ambiente Idrico</w:t>
        </w:r>
        <w:r w:rsidR="0063518B">
          <w:rPr>
            <w:noProof/>
            <w:webHidden/>
          </w:rPr>
          <w:tab/>
        </w:r>
        <w:r w:rsidR="0063518B">
          <w:rPr>
            <w:noProof/>
            <w:webHidden/>
          </w:rPr>
          <w:fldChar w:fldCharType="begin"/>
        </w:r>
        <w:r w:rsidR="0063518B">
          <w:rPr>
            <w:noProof/>
            <w:webHidden/>
          </w:rPr>
          <w:instrText xml:space="preserve"> PAGEREF _Toc503969616 \h </w:instrText>
        </w:r>
        <w:r w:rsidR="0063518B">
          <w:rPr>
            <w:noProof/>
            <w:webHidden/>
          </w:rPr>
        </w:r>
        <w:r w:rsidR="0063518B">
          <w:rPr>
            <w:noProof/>
            <w:webHidden/>
          </w:rPr>
          <w:fldChar w:fldCharType="separate"/>
        </w:r>
        <w:r w:rsidR="00DE3A8E">
          <w:rPr>
            <w:noProof/>
            <w:webHidden/>
          </w:rPr>
          <w:t>18</w:t>
        </w:r>
        <w:r w:rsidR="0063518B">
          <w:rPr>
            <w:noProof/>
            <w:webHidden/>
          </w:rPr>
          <w:fldChar w:fldCharType="end"/>
        </w:r>
      </w:hyperlink>
    </w:p>
    <w:p w:rsidR="0063518B" w:rsidRDefault="00D441C3">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69617" w:history="1">
        <w:r w:rsidR="0063518B" w:rsidRPr="005F09B4">
          <w:rPr>
            <w:rStyle w:val="Collegamentoipertestuale"/>
            <w:noProof/>
            <w:lang w:val="it-IT"/>
          </w:rPr>
          <w:t>6.2.1</w:t>
        </w:r>
        <w:r w:rsidR="0063518B">
          <w:rPr>
            <w:rFonts w:asciiTheme="minorHAnsi" w:eastAsiaTheme="minorEastAsia" w:hAnsiTheme="minorHAnsi" w:cstheme="minorBidi"/>
            <w:noProof/>
            <w:lang w:val="it-IT" w:eastAsia="it-IT" w:bidi="ar-SA"/>
          </w:rPr>
          <w:tab/>
        </w:r>
        <w:r w:rsidR="0063518B" w:rsidRPr="005F09B4">
          <w:rPr>
            <w:rStyle w:val="Collegamentoipertestuale"/>
            <w:noProof/>
            <w:lang w:val="it-IT"/>
          </w:rPr>
          <w:t>impatti potenziali sull’ambiente idrico</w:t>
        </w:r>
        <w:r w:rsidR="0063518B">
          <w:rPr>
            <w:noProof/>
            <w:webHidden/>
          </w:rPr>
          <w:tab/>
        </w:r>
        <w:r w:rsidR="0063518B">
          <w:rPr>
            <w:noProof/>
            <w:webHidden/>
          </w:rPr>
          <w:fldChar w:fldCharType="begin"/>
        </w:r>
        <w:r w:rsidR="0063518B">
          <w:rPr>
            <w:noProof/>
            <w:webHidden/>
          </w:rPr>
          <w:instrText xml:space="preserve"> PAGEREF _Toc503969617 \h </w:instrText>
        </w:r>
        <w:r w:rsidR="0063518B">
          <w:rPr>
            <w:noProof/>
            <w:webHidden/>
          </w:rPr>
        </w:r>
        <w:r w:rsidR="0063518B">
          <w:rPr>
            <w:noProof/>
            <w:webHidden/>
          </w:rPr>
          <w:fldChar w:fldCharType="separate"/>
        </w:r>
        <w:r w:rsidR="00DE3A8E">
          <w:rPr>
            <w:noProof/>
            <w:webHidden/>
          </w:rPr>
          <w:t>18</w:t>
        </w:r>
        <w:r w:rsidR="0063518B">
          <w:rPr>
            <w:noProof/>
            <w:webHidden/>
          </w:rPr>
          <w:fldChar w:fldCharType="end"/>
        </w:r>
      </w:hyperlink>
    </w:p>
    <w:p w:rsidR="0063518B" w:rsidRDefault="00D441C3">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69618" w:history="1">
        <w:r w:rsidR="0063518B" w:rsidRPr="005F09B4">
          <w:rPr>
            <w:rStyle w:val="Collegamentoipertestuale"/>
            <w:noProof/>
            <w:lang w:val="it-IT"/>
          </w:rPr>
          <w:t>6.2.2</w:t>
        </w:r>
        <w:r w:rsidR="0063518B">
          <w:rPr>
            <w:rFonts w:asciiTheme="minorHAnsi" w:eastAsiaTheme="minorEastAsia" w:hAnsiTheme="minorHAnsi" w:cstheme="minorBidi"/>
            <w:noProof/>
            <w:lang w:val="it-IT" w:eastAsia="it-IT" w:bidi="ar-SA"/>
          </w:rPr>
          <w:tab/>
        </w:r>
        <w:r w:rsidR="0063518B" w:rsidRPr="005F09B4">
          <w:rPr>
            <w:rStyle w:val="Collegamentoipertestuale"/>
            <w:noProof/>
            <w:lang w:val="it-IT"/>
          </w:rPr>
          <w:t>Misure di mitigazione</w:t>
        </w:r>
        <w:r w:rsidR="0063518B">
          <w:rPr>
            <w:noProof/>
            <w:webHidden/>
          </w:rPr>
          <w:tab/>
        </w:r>
        <w:r w:rsidR="0063518B">
          <w:rPr>
            <w:noProof/>
            <w:webHidden/>
          </w:rPr>
          <w:fldChar w:fldCharType="begin"/>
        </w:r>
        <w:r w:rsidR="0063518B">
          <w:rPr>
            <w:noProof/>
            <w:webHidden/>
          </w:rPr>
          <w:instrText xml:space="preserve"> PAGEREF _Toc503969618 \h </w:instrText>
        </w:r>
        <w:r w:rsidR="0063518B">
          <w:rPr>
            <w:noProof/>
            <w:webHidden/>
          </w:rPr>
        </w:r>
        <w:r w:rsidR="0063518B">
          <w:rPr>
            <w:noProof/>
            <w:webHidden/>
          </w:rPr>
          <w:fldChar w:fldCharType="separate"/>
        </w:r>
        <w:r w:rsidR="00DE3A8E">
          <w:rPr>
            <w:noProof/>
            <w:webHidden/>
          </w:rPr>
          <w:t>19</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19" w:history="1">
        <w:r w:rsidR="0063518B" w:rsidRPr="005F09B4">
          <w:rPr>
            <w:rStyle w:val="Collegamentoipertestuale"/>
            <w:noProof/>
          </w:rPr>
          <w:t>6.3</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Suolo e Sottosuolo</w:t>
        </w:r>
        <w:r w:rsidR="0063518B">
          <w:rPr>
            <w:noProof/>
            <w:webHidden/>
          </w:rPr>
          <w:tab/>
        </w:r>
        <w:r w:rsidR="0063518B">
          <w:rPr>
            <w:noProof/>
            <w:webHidden/>
          </w:rPr>
          <w:fldChar w:fldCharType="begin"/>
        </w:r>
        <w:r w:rsidR="0063518B">
          <w:rPr>
            <w:noProof/>
            <w:webHidden/>
          </w:rPr>
          <w:instrText xml:space="preserve"> PAGEREF _Toc503969619 \h </w:instrText>
        </w:r>
        <w:r w:rsidR="0063518B">
          <w:rPr>
            <w:noProof/>
            <w:webHidden/>
          </w:rPr>
        </w:r>
        <w:r w:rsidR="0063518B">
          <w:rPr>
            <w:noProof/>
            <w:webHidden/>
          </w:rPr>
          <w:fldChar w:fldCharType="separate"/>
        </w:r>
        <w:r w:rsidR="00DE3A8E">
          <w:rPr>
            <w:noProof/>
            <w:webHidden/>
          </w:rPr>
          <w:t>19</w:t>
        </w:r>
        <w:r w:rsidR="0063518B">
          <w:rPr>
            <w:noProof/>
            <w:webHidden/>
          </w:rPr>
          <w:fldChar w:fldCharType="end"/>
        </w:r>
      </w:hyperlink>
    </w:p>
    <w:p w:rsidR="0063518B" w:rsidRDefault="00D441C3">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69620" w:history="1">
        <w:r w:rsidR="0063518B" w:rsidRPr="005F09B4">
          <w:rPr>
            <w:rStyle w:val="Collegamentoipertestuale"/>
            <w:noProof/>
            <w:lang w:val="it-IT"/>
          </w:rPr>
          <w:t>6.3.1</w:t>
        </w:r>
        <w:r w:rsidR="0063518B">
          <w:rPr>
            <w:rFonts w:asciiTheme="minorHAnsi" w:eastAsiaTheme="minorEastAsia" w:hAnsiTheme="minorHAnsi" w:cstheme="minorBidi"/>
            <w:noProof/>
            <w:lang w:val="it-IT" w:eastAsia="it-IT" w:bidi="ar-SA"/>
          </w:rPr>
          <w:tab/>
        </w:r>
        <w:r w:rsidR="0063518B" w:rsidRPr="005F09B4">
          <w:rPr>
            <w:rStyle w:val="Collegamentoipertestuale"/>
            <w:noProof/>
            <w:lang w:val="it-IT"/>
          </w:rPr>
          <w:t>impatto potenziale su suolo e sottosuolo</w:t>
        </w:r>
        <w:r w:rsidR="0063518B">
          <w:rPr>
            <w:noProof/>
            <w:webHidden/>
          </w:rPr>
          <w:tab/>
        </w:r>
        <w:r w:rsidR="0063518B">
          <w:rPr>
            <w:noProof/>
            <w:webHidden/>
          </w:rPr>
          <w:fldChar w:fldCharType="begin"/>
        </w:r>
        <w:r w:rsidR="0063518B">
          <w:rPr>
            <w:noProof/>
            <w:webHidden/>
          </w:rPr>
          <w:instrText xml:space="preserve"> PAGEREF _Toc503969620 \h </w:instrText>
        </w:r>
        <w:r w:rsidR="0063518B">
          <w:rPr>
            <w:noProof/>
            <w:webHidden/>
          </w:rPr>
        </w:r>
        <w:r w:rsidR="0063518B">
          <w:rPr>
            <w:noProof/>
            <w:webHidden/>
          </w:rPr>
          <w:fldChar w:fldCharType="separate"/>
        </w:r>
        <w:r w:rsidR="00DE3A8E">
          <w:rPr>
            <w:noProof/>
            <w:webHidden/>
          </w:rPr>
          <w:t>20</w:t>
        </w:r>
        <w:r w:rsidR="0063518B">
          <w:rPr>
            <w:noProof/>
            <w:webHidden/>
          </w:rPr>
          <w:fldChar w:fldCharType="end"/>
        </w:r>
      </w:hyperlink>
    </w:p>
    <w:p w:rsidR="0063518B" w:rsidRDefault="00D441C3">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69621" w:history="1">
        <w:r w:rsidR="0063518B" w:rsidRPr="005F09B4">
          <w:rPr>
            <w:rStyle w:val="Collegamentoipertestuale"/>
            <w:noProof/>
            <w:lang w:val="it-IT"/>
          </w:rPr>
          <w:t>6.3.2</w:t>
        </w:r>
        <w:r w:rsidR="0063518B">
          <w:rPr>
            <w:rFonts w:asciiTheme="minorHAnsi" w:eastAsiaTheme="minorEastAsia" w:hAnsiTheme="minorHAnsi" w:cstheme="minorBidi"/>
            <w:noProof/>
            <w:lang w:val="it-IT" w:eastAsia="it-IT" w:bidi="ar-SA"/>
          </w:rPr>
          <w:tab/>
        </w:r>
        <w:r w:rsidR="0063518B" w:rsidRPr="005F09B4">
          <w:rPr>
            <w:rStyle w:val="Collegamentoipertestuale"/>
            <w:noProof/>
            <w:lang w:val="it-IT"/>
          </w:rPr>
          <w:t>misure di mitigazione</w:t>
        </w:r>
        <w:r w:rsidR="0063518B">
          <w:rPr>
            <w:noProof/>
            <w:webHidden/>
          </w:rPr>
          <w:tab/>
        </w:r>
        <w:r w:rsidR="0063518B">
          <w:rPr>
            <w:noProof/>
            <w:webHidden/>
          </w:rPr>
          <w:fldChar w:fldCharType="begin"/>
        </w:r>
        <w:r w:rsidR="0063518B">
          <w:rPr>
            <w:noProof/>
            <w:webHidden/>
          </w:rPr>
          <w:instrText xml:space="preserve"> PAGEREF _Toc503969621 \h </w:instrText>
        </w:r>
        <w:r w:rsidR="0063518B">
          <w:rPr>
            <w:noProof/>
            <w:webHidden/>
          </w:rPr>
        </w:r>
        <w:r w:rsidR="0063518B">
          <w:rPr>
            <w:noProof/>
            <w:webHidden/>
          </w:rPr>
          <w:fldChar w:fldCharType="separate"/>
        </w:r>
        <w:r w:rsidR="00DE3A8E">
          <w:rPr>
            <w:noProof/>
            <w:webHidden/>
          </w:rPr>
          <w:t>20</w:t>
        </w:r>
        <w:r w:rsidR="0063518B">
          <w:rPr>
            <w:noProof/>
            <w:webHidden/>
          </w:rPr>
          <w:fldChar w:fldCharType="end"/>
        </w:r>
      </w:hyperlink>
    </w:p>
    <w:p w:rsidR="0063518B" w:rsidRDefault="00D441C3">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3969622" w:history="1">
        <w:r w:rsidR="0063518B" w:rsidRPr="005F09B4">
          <w:rPr>
            <w:rStyle w:val="Collegamentoipertestuale"/>
            <w:noProof/>
          </w:rPr>
          <w:t>6.4</w:t>
        </w:r>
        <w:r w:rsidR="0063518B">
          <w:rPr>
            <w:rFonts w:asciiTheme="minorHAnsi" w:eastAsiaTheme="minorEastAsia" w:hAnsiTheme="minorHAnsi" w:cstheme="minorBidi"/>
            <w:noProof/>
            <w:lang w:val="it-IT" w:eastAsia="it-IT" w:bidi="ar-SA"/>
          </w:rPr>
          <w:tab/>
        </w:r>
        <w:r w:rsidR="0063518B" w:rsidRPr="005F09B4">
          <w:rPr>
            <w:rStyle w:val="Collegamentoipertestuale"/>
            <w:noProof/>
          </w:rPr>
          <w:t>Flora Fauna Ed Habitat Naturali</w:t>
        </w:r>
        <w:r w:rsidR="0063518B">
          <w:rPr>
            <w:noProof/>
            <w:webHidden/>
          </w:rPr>
          <w:tab/>
        </w:r>
        <w:r w:rsidR="0063518B">
          <w:rPr>
            <w:noProof/>
            <w:webHidden/>
          </w:rPr>
          <w:fldChar w:fldCharType="begin"/>
        </w:r>
        <w:r w:rsidR="0063518B">
          <w:rPr>
            <w:noProof/>
            <w:webHidden/>
          </w:rPr>
          <w:instrText xml:space="preserve"> PAGEREF _Toc503969622 \h </w:instrText>
        </w:r>
        <w:r w:rsidR="0063518B">
          <w:rPr>
            <w:noProof/>
            <w:webHidden/>
          </w:rPr>
        </w:r>
        <w:r w:rsidR="0063518B">
          <w:rPr>
            <w:noProof/>
            <w:webHidden/>
          </w:rPr>
          <w:fldChar w:fldCharType="separate"/>
        </w:r>
        <w:r w:rsidR="00DE3A8E">
          <w:rPr>
            <w:noProof/>
            <w:webHidden/>
          </w:rPr>
          <w:t>20</w:t>
        </w:r>
        <w:r w:rsidR="0063518B">
          <w:rPr>
            <w:noProof/>
            <w:webHidden/>
          </w:rPr>
          <w:fldChar w:fldCharType="end"/>
        </w:r>
      </w:hyperlink>
    </w:p>
    <w:p w:rsidR="0063518B" w:rsidRDefault="00D441C3">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69623" w:history="1">
        <w:r w:rsidR="0063518B" w:rsidRPr="005F09B4">
          <w:rPr>
            <w:rStyle w:val="Collegamentoipertestuale"/>
            <w:noProof/>
            <w:lang w:val="it-IT"/>
          </w:rPr>
          <w:t>6.4.1</w:t>
        </w:r>
        <w:r w:rsidR="0063518B">
          <w:rPr>
            <w:rFonts w:asciiTheme="minorHAnsi" w:eastAsiaTheme="minorEastAsia" w:hAnsiTheme="minorHAnsi" w:cstheme="minorBidi"/>
            <w:noProof/>
            <w:lang w:val="it-IT" w:eastAsia="it-IT" w:bidi="ar-SA"/>
          </w:rPr>
          <w:tab/>
        </w:r>
        <w:r w:rsidR="0063518B" w:rsidRPr="005F09B4">
          <w:rPr>
            <w:rStyle w:val="Collegamentoipertestuale"/>
            <w:noProof/>
            <w:lang w:val="it-IT"/>
          </w:rPr>
          <w:t>impatti potenziali su flora fauna ed habitat naturali</w:t>
        </w:r>
        <w:r w:rsidR="0063518B">
          <w:rPr>
            <w:noProof/>
            <w:webHidden/>
          </w:rPr>
          <w:tab/>
        </w:r>
        <w:r w:rsidR="0063518B">
          <w:rPr>
            <w:noProof/>
            <w:webHidden/>
          </w:rPr>
          <w:fldChar w:fldCharType="begin"/>
        </w:r>
        <w:r w:rsidR="0063518B">
          <w:rPr>
            <w:noProof/>
            <w:webHidden/>
          </w:rPr>
          <w:instrText xml:space="preserve"> PAGEREF _Toc503969623 \h </w:instrText>
        </w:r>
        <w:r w:rsidR="0063518B">
          <w:rPr>
            <w:noProof/>
            <w:webHidden/>
          </w:rPr>
        </w:r>
        <w:r w:rsidR="0063518B">
          <w:rPr>
            <w:noProof/>
            <w:webHidden/>
          </w:rPr>
          <w:fldChar w:fldCharType="separate"/>
        </w:r>
        <w:r w:rsidR="00DE3A8E">
          <w:rPr>
            <w:noProof/>
            <w:webHidden/>
          </w:rPr>
          <w:t>21</w:t>
        </w:r>
        <w:r w:rsidR="0063518B">
          <w:rPr>
            <w:noProof/>
            <w:webHidden/>
          </w:rPr>
          <w:fldChar w:fldCharType="end"/>
        </w:r>
      </w:hyperlink>
    </w:p>
    <w:p w:rsidR="0063518B" w:rsidRDefault="00D441C3">
      <w:pPr>
        <w:pStyle w:val="Sommario3"/>
        <w:tabs>
          <w:tab w:val="left" w:pos="1320"/>
          <w:tab w:val="right" w:leader="dot" w:pos="9622"/>
        </w:tabs>
        <w:rPr>
          <w:rFonts w:asciiTheme="minorHAnsi" w:eastAsiaTheme="minorEastAsia" w:hAnsiTheme="minorHAnsi" w:cstheme="minorBidi"/>
          <w:noProof/>
          <w:lang w:val="it-IT" w:eastAsia="it-IT" w:bidi="ar-SA"/>
        </w:rPr>
      </w:pPr>
      <w:hyperlink w:anchor="_Toc503969624" w:history="1">
        <w:r w:rsidR="0063518B" w:rsidRPr="005F09B4">
          <w:rPr>
            <w:rStyle w:val="Collegamentoipertestuale"/>
            <w:noProof/>
            <w:lang w:val="it-IT"/>
          </w:rPr>
          <w:t>6.4.2</w:t>
        </w:r>
        <w:r w:rsidR="0063518B">
          <w:rPr>
            <w:rFonts w:asciiTheme="minorHAnsi" w:eastAsiaTheme="minorEastAsia" w:hAnsiTheme="minorHAnsi" w:cstheme="minorBidi"/>
            <w:noProof/>
            <w:lang w:val="it-IT" w:eastAsia="it-IT" w:bidi="ar-SA"/>
          </w:rPr>
          <w:tab/>
        </w:r>
        <w:r w:rsidR="0063518B" w:rsidRPr="005F09B4">
          <w:rPr>
            <w:rStyle w:val="Collegamentoipertestuale"/>
            <w:noProof/>
            <w:lang w:val="it-IT"/>
          </w:rPr>
          <w:t>Misure di mitigazione</w:t>
        </w:r>
        <w:r w:rsidR="0063518B">
          <w:rPr>
            <w:noProof/>
            <w:webHidden/>
          </w:rPr>
          <w:tab/>
        </w:r>
        <w:r w:rsidR="0063518B">
          <w:rPr>
            <w:noProof/>
            <w:webHidden/>
          </w:rPr>
          <w:fldChar w:fldCharType="begin"/>
        </w:r>
        <w:r w:rsidR="0063518B">
          <w:rPr>
            <w:noProof/>
            <w:webHidden/>
          </w:rPr>
          <w:instrText xml:space="preserve"> PAGEREF _Toc503969624 \h </w:instrText>
        </w:r>
        <w:r w:rsidR="0063518B">
          <w:rPr>
            <w:noProof/>
            <w:webHidden/>
          </w:rPr>
        </w:r>
        <w:r w:rsidR="0063518B">
          <w:rPr>
            <w:noProof/>
            <w:webHidden/>
          </w:rPr>
          <w:fldChar w:fldCharType="separate"/>
        </w:r>
        <w:r w:rsidR="00DE3A8E">
          <w:rPr>
            <w:noProof/>
            <w:webHidden/>
          </w:rPr>
          <w:t>21</w:t>
        </w:r>
        <w:r w:rsidR="0063518B">
          <w:rPr>
            <w:noProof/>
            <w:webHidden/>
          </w:rPr>
          <w:fldChar w:fldCharType="end"/>
        </w:r>
      </w:hyperlink>
    </w:p>
    <w:p w:rsidR="0063518B" w:rsidRDefault="00D441C3">
      <w:pPr>
        <w:pStyle w:val="Sommario1"/>
        <w:rPr>
          <w:rFonts w:asciiTheme="minorHAnsi" w:eastAsiaTheme="minorEastAsia" w:hAnsiTheme="minorHAnsi" w:cstheme="minorBidi"/>
          <w:caps w:val="0"/>
          <w:lang w:val="it-IT" w:eastAsia="it-IT" w:bidi="ar-SA"/>
        </w:rPr>
      </w:pPr>
      <w:hyperlink w:anchor="_Toc503969625" w:history="1">
        <w:r w:rsidR="0063518B" w:rsidRPr="005F09B4">
          <w:rPr>
            <w:rStyle w:val="Collegamentoipertestuale"/>
          </w:rPr>
          <w:t>7</w:t>
        </w:r>
        <w:r w:rsidR="0063518B">
          <w:rPr>
            <w:rFonts w:asciiTheme="minorHAnsi" w:eastAsiaTheme="minorEastAsia" w:hAnsiTheme="minorHAnsi" w:cstheme="minorBidi"/>
            <w:caps w:val="0"/>
            <w:lang w:val="it-IT" w:eastAsia="it-IT" w:bidi="ar-SA"/>
          </w:rPr>
          <w:tab/>
        </w:r>
        <w:r w:rsidR="0063518B" w:rsidRPr="005F09B4">
          <w:rPr>
            <w:rStyle w:val="Collegamentoipertestuale"/>
          </w:rPr>
          <w:t>CONCLUSIONI</w:t>
        </w:r>
        <w:r w:rsidR="0063518B">
          <w:rPr>
            <w:webHidden/>
          </w:rPr>
          <w:tab/>
        </w:r>
        <w:r w:rsidR="0063518B">
          <w:rPr>
            <w:webHidden/>
          </w:rPr>
          <w:fldChar w:fldCharType="begin"/>
        </w:r>
        <w:r w:rsidR="0063518B">
          <w:rPr>
            <w:webHidden/>
          </w:rPr>
          <w:instrText xml:space="preserve"> PAGEREF _Toc503969625 \h </w:instrText>
        </w:r>
        <w:r w:rsidR="0063518B">
          <w:rPr>
            <w:webHidden/>
          </w:rPr>
        </w:r>
        <w:r w:rsidR="0063518B">
          <w:rPr>
            <w:webHidden/>
          </w:rPr>
          <w:fldChar w:fldCharType="separate"/>
        </w:r>
        <w:r w:rsidR="00DE3A8E">
          <w:rPr>
            <w:webHidden/>
          </w:rPr>
          <w:t>22</w:t>
        </w:r>
        <w:r w:rsidR="0063518B">
          <w:rPr>
            <w:webHidden/>
          </w:rPr>
          <w:fldChar w:fldCharType="end"/>
        </w:r>
      </w:hyperlink>
    </w:p>
    <w:p w:rsidR="00A034C4" w:rsidRPr="003F28FF" w:rsidRDefault="00A034C4" w:rsidP="00A034C4">
      <w:pPr>
        <w:spacing w:after="200" w:line="276" w:lineRule="auto"/>
        <w:jc w:val="left"/>
        <w:rPr>
          <w:lang w:val="it-IT"/>
        </w:rPr>
      </w:pPr>
      <w:r w:rsidRPr="003F28FF">
        <w:rPr>
          <w:lang w:val="it-IT"/>
        </w:rPr>
        <w:fldChar w:fldCharType="end"/>
      </w:r>
      <w:r w:rsidRPr="003F28FF">
        <w:rPr>
          <w:lang w:val="it-IT"/>
        </w:rPr>
        <w:br w:type="page"/>
      </w:r>
    </w:p>
    <w:p w:rsidR="00A034C4" w:rsidRPr="003F28FF" w:rsidRDefault="00A034C4" w:rsidP="00A034C4">
      <w:pPr>
        <w:pStyle w:val="Titolo1"/>
        <w:keepLines/>
        <w:spacing w:before="0" w:after="0" w:line="360" w:lineRule="auto"/>
        <w:ind w:left="432" w:right="0" w:hanging="432"/>
        <w:jc w:val="both"/>
      </w:pPr>
      <w:bookmarkStart w:id="1" w:name="_Toc503969593"/>
      <w:bookmarkEnd w:id="0"/>
      <w:r w:rsidRPr="003F28FF">
        <w:lastRenderedPageBreak/>
        <w:t>PREMESSA</w:t>
      </w:r>
      <w:bookmarkEnd w:id="1"/>
    </w:p>
    <w:p w:rsidR="0070234A" w:rsidRPr="000049AD" w:rsidRDefault="0070234A" w:rsidP="0070234A">
      <w:pPr>
        <w:rPr>
          <w:lang w:val="it-IT"/>
        </w:rPr>
      </w:pPr>
      <w:r w:rsidRPr="000049AD">
        <w:rPr>
          <w:lang w:val="it-IT"/>
        </w:rPr>
        <w:t xml:space="preserve">Il recapito finale delle acque provenienti dall’impianto depurativo a servizio dell’abitato di Taurisano (LE), ubicato nel comune di Taurisano (LE), Longitudine=18°14'39.30"; Latitudine= 39°55'53.73", è costituito da un sistema di due trincee drenanti di tipo aperto; nell’ambito del recapito finale esistono due vasche impermeabilizzate per la gestione delle </w:t>
      </w:r>
      <w:proofErr w:type="spellStart"/>
      <w:r w:rsidRPr="000049AD">
        <w:rPr>
          <w:lang w:val="it-IT"/>
        </w:rPr>
        <w:t>extraportate</w:t>
      </w:r>
      <w:proofErr w:type="spellEnd"/>
      <w:r w:rsidRPr="000049AD">
        <w:rPr>
          <w:lang w:val="it-IT"/>
        </w:rPr>
        <w:t xml:space="preserve">. </w:t>
      </w:r>
    </w:p>
    <w:p w:rsidR="0070234A" w:rsidRPr="000049AD" w:rsidRDefault="0070234A" w:rsidP="0070234A">
      <w:pPr>
        <w:rPr>
          <w:lang w:val="it-IT"/>
        </w:rPr>
      </w:pPr>
      <w:r w:rsidRPr="000049AD">
        <w:rPr>
          <w:lang w:val="it-IT"/>
        </w:rPr>
        <w:t>Il depuratore</w:t>
      </w:r>
      <w:r>
        <w:rPr>
          <w:lang w:val="it-IT"/>
        </w:rPr>
        <w:t>, come noto,</w:t>
      </w:r>
      <w:r w:rsidRPr="000049AD">
        <w:rPr>
          <w:lang w:val="it-IT"/>
        </w:rPr>
        <w:t xml:space="preserve"> ha la sua criticità nel </w:t>
      </w:r>
      <w:r>
        <w:rPr>
          <w:lang w:val="it-IT"/>
        </w:rPr>
        <w:t xml:space="preserve">medesimo </w:t>
      </w:r>
      <w:r w:rsidRPr="000049AD">
        <w:rPr>
          <w:lang w:val="it-IT"/>
        </w:rPr>
        <w:t xml:space="preserve">recapito finale costituito da due trincee drenanti di tipo aperto, di dimensioni assolutamente inadeguate allo smaltimento delle acque depurate. </w:t>
      </w:r>
      <w:r w:rsidRPr="00CA5D03">
        <w:rPr>
          <w:b/>
          <w:lang w:val="it-IT"/>
        </w:rPr>
        <w:t>Infatti, d</w:t>
      </w:r>
      <w:r w:rsidRPr="00FE0A8D">
        <w:rPr>
          <w:b/>
          <w:lang w:val="it-IT"/>
        </w:rPr>
        <w:t xml:space="preserve">opo un mese dall’attivazione le stesse </w:t>
      </w:r>
      <w:r>
        <w:rPr>
          <w:b/>
          <w:lang w:val="it-IT"/>
        </w:rPr>
        <w:t xml:space="preserve">trincee </w:t>
      </w:r>
      <w:r w:rsidRPr="00FE0A8D">
        <w:rPr>
          <w:b/>
          <w:lang w:val="it-IT"/>
        </w:rPr>
        <w:t>erano completamente piene e si avevano tracimazioni verso le proprietà adiacenti all’impianto</w:t>
      </w:r>
      <w:r w:rsidRPr="000049AD">
        <w:rPr>
          <w:lang w:val="it-IT"/>
        </w:rPr>
        <w:t>. Per non arrecare danno alla proprietà privata sono stati realizzati degli argini di contenimento.</w:t>
      </w:r>
    </w:p>
    <w:p w:rsidR="0070234A" w:rsidRPr="000049AD" w:rsidRDefault="0070234A" w:rsidP="0070234A">
      <w:pPr>
        <w:rPr>
          <w:lang w:val="it-IT"/>
        </w:rPr>
      </w:pPr>
      <w:r w:rsidRPr="000049AD">
        <w:rPr>
          <w:lang w:val="it-IT"/>
        </w:rPr>
        <w:t xml:space="preserve">Le potenzialità di smaltimento </w:t>
      </w:r>
      <w:r>
        <w:rPr>
          <w:lang w:val="it-IT"/>
        </w:rPr>
        <w:t xml:space="preserve">hanno subito e </w:t>
      </w:r>
      <w:r w:rsidRPr="000049AD">
        <w:rPr>
          <w:lang w:val="it-IT"/>
        </w:rPr>
        <w:t xml:space="preserve">subiscono </w:t>
      </w:r>
      <w:r>
        <w:rPr>
          <w:lang w:val="it-IT"/>
        </w:rPr>
        <w:t xml:space="preserve">tuttora </w:t>
      </w:r>
      <w:r w:rsidRPr="000049AD">
        <w:rPr>
          <w:lang w:val="it-IT"/>
        </w:rPr>
        <w:t xml:space="preserve">una riduzione nel tempo, per il progressivo deposito di solidi sospesi scaricati nelle concentrazioni consentite dalla </w:t>
      </w:r>
      <w:proofErr w:type="spellStart"/>
      <w:r w:rsidRPr="000049AD">
        <w:rPr>
          <w:lang w:val="it-IT"/>
        </w:rPr>
        <w:t>tab</w:t>
      </w:r>
      <w:proofErr w:type="spellEnd"/>
      <w:r w:rsidRPr="000049AD">
        <w:rPr>
          <w:lang w:val="it-IT"/>
        </w:rPr>
        <w:t xml:space="preserve">. 4 </w:t>
      </w:r>
      <w:proofErr w:type="spellStart"/>
      <w:r w:rsidRPr="000049AD">
        <w:rPr>
          <w:lang w:val="it-IT"/>
        </w:rPr>
        <w:t>All</w:t>
      </w:r>
      <w:proofErr w:type="spellEnd"/>
      <w:r w:rsidRPr="000049AD">
        <w:rPr>
          <w:lang w:val="it-IT"/>
        </w:rPr>
        <w:t xml:space="preserve">. 5 alla parte III del </w:t>
      </w:r>
      <w:proofErr w:type="spellStart"/>
      <w:proofErr w:type="gramStart"/>
      <w:r w:rsidRPr="000049AD">
        <w:rPr>
          <w:lang w:val="it-IT"/>
        </w:rPr>
        <w:t>D.Lgs</w:t>
      </w:r>
      <w:proofErr w:type="gramEnd"/>
      <w:r w:rsidRPr="000049AD">
        <w:rPr>
          <w:lang w:val="it-IT"/>
        </w:rPr>
        <w:t>.</w:t>
      </w:r>
      <w:proofErr w:type="spellEnd"/>
      <w:r w:rsidRPr="000049AD">
        <w:rPr>
          <w:lang w:val="it-IT"/>
        </w:rPr>
        <w:t xml:space="preserve"> 152/06. </w:t>
      </w:r>
    </w:p>
    <w:p w:rsidR="0070234A" w:rsidRPr="000049AD" w:rsidRDefault="0070234A" w:rsidP="0070234A">
      <w:pPr>
        <w:rPr>
          <w:lang w:val="it-IT"/>
        </w:rPr>
      </w:pPr>
      <w:r w:rsidRPr="000049AD">
        <w:rPr>
          <w:lang w:val="it-IT"/>
        </w:rPr>
        <w:t xml:space="preserve">Nel corso degli anni dunque, la capacità disperdente, ha subìto un calo rilevante; tale aspetto ha aggravato ulteriormente la situazione. </w:t>
      </w:r>
    </w:p>
    <w:p w:rsidR="0070234A" w:rsidRDefault="0070234A" w:rsidP="0070234A">
      <w:pPr>
        <w:rPr>
          <w:lang w:val="it-IT"/>
        </w:rPr>
      </w:pPr>
      <w:r w:rsidRPr="000049AD">
        <w:rPr>
          <w:lang w:val="it-IT"/>
        </w:rPr>
        <w:t xml:space="preserve">La superficie complessiva </w:t>
      </w:r>
      <w:r>
        <w:rPr>
          <w:lang w:val="it-IT"/>
        </w:rPr>
        <w:t xml:space="preserve">attuale </w:t>
      </w:r>
      <w:r w:rsidRPr="000049AD">
        <w:rPr>
          <w:lang w:val="it-IT"/>
        </w:rPr>
        <w:t xml:space="preserve">è pari a circa 200 mq ed è attualmente in crisi per insufficienza propria in ragione della modesta permeabilità dell'ammasso roccioso in cui recapita; quest’ultimo, secondo le indicazioni del geologo incaricato nel progetto originario, presenta un dato di permeabilità pari </w:t>
      </w:r>
      <m:oMath>
        <m:r>
          <w:rPr>
            <w:rFonts w:ascii="Cambria Math" w:hAnsi="Cambria Math"/>
            <w:lang w:val="it-IT"/>
          </w:rPr>
          <m:t>3x</m:t>
        </m:r>
        <m:sSup>
          <m:sSupPr>
            <m:ctrlPr>
              <w:rPr>
                <w:rFonts w:ascii="Cambria Math" w:hAnsi="Cambria Math"/>
                <w:i/>
                <w:lang w:val="it-IT"/>
              </w:rPr>
            </m:ctrlPr>
          </m:sSupPr>
          <m:e>
            <m:r>
              <w:rPr>
                <w:rFonts w:ascii="Cambria Math" w:hAnsi="Cambria Math"/>
                <w:lang w:val="it-IT"/>
              </w:rPr>
              <m:t>10</m:t>
            </m:r>
          </m:e>
          <m:sup>
            <m:r>
              <w:rPr>
                <w:rFonts w:ascii="Cambria Math" w:hAnsi="Cambria Math"/>
                <w:lang w:val="it-IT"/>
              </w:rPr>
              <m:t>-5</m:t>
            </m:r>
          </m:sup>
        </m:sSup>
      </m:oMath>
      <w:r w:rsidRPr="000049AD">
        <w:rPr>
          <w:lang w:val="it-IT"/>
        </w:rPr>
        <w:t xml:space="preserve"> m/sec (ricavato da prove in situ).</w:t>
      </w:r>
    </w:p>
    <w:p w:rsidR="0070234A" w:rsidRPr="00D72ADA" w:rsidRDefault="0070234A" w:rsidP="0070234A">
      <w:pPr>
        <w:spacing w:line="360" w:lineRule="auto"/>
        <w:rPr>
          <w:bCs/>
          <w:lang w:val="it-IT"/>
        </w:rPr>
      </w:pPr>
      <w:r>
        <w:rPr>
          <w:lang w:val="it-IT"/>
        </w:rPr>
        <w:t xml:space="preserve">La Società AQP S.p.A., in qualità di Gestore del Servizio Idrico Integrato della Regione Puglia, ha </w:t>
      </w:r>
      <w:r w:rsidRPr="00D72ADA">
        <w:rPr>
          <w:lang w:val="it-IT"/>
        </w:rPr>
        <w:t xml:space="preserve">redatto il progetto definitivo, relativo ai lavori di </w:t>
      </w:r>
      <w:r w:rsidRPr="00D72ADA">
        <w:rPr>
          <w:i/>
          <w:lang w:val="it-IT"/>
        </w:rPr>
        <w:t>“Istituzione, piantumazione ed irrigazione della fascia di rispetto a servizio dell’impianto di depurazione di Taurisano”</w:t>
      </w:r>
      <w:r w:rsidRPr="00D72ADA">
        <w:rPr>
          <w:lang w:val="it-IT"/>
        </w:rPr>
        <w:t xml:space="preserve">, dell’importo complessivo di € 475.000,00, </w:t>
      </w:r>
      <w:r w:rsidRPr="00D72ADA">
        <w:rPr>
          <w:bCs/>
          <w:lang w:val="it-IT"/>
        </w:rPr>
        <w:t>finanziato, così come autorizzato dall’Autorità Idrica pugliese, con i proventi tariffari nell’ambito delle economie del P.O.T. 2010-2012.</w:t>
      </w:r>
      <w:r>
        <w:rPr>
          <w:bCs/>
          <w:lang w:val="it-IT"/>
        </w:rPr>
        <w:t xml:space="preserve"> Lo stesso progetto è stato approvato dal Comune di Taurisano c</w:t>
      </w:r>
      <w:r w:rsidRPr="00D72ADA">
        <w:rPr>
          <w:lang w:val="it-IT"/>
        </w:rPr>
        <w:t>on delibera di consiglio comunale n. 23 del 06/9/2014</w:t>
      </w:r>
      <w:r>
        <w:rPr>
          <w:lang w:val="it-IT"/>
        </w:rPr>
        <w:t>.</w:t>
      </w:r>
      <w:r w:rsidRPr="00D72ADA">
        <w:rPr>
          <w:lang w:val="it-IT"/>
        </w:rPr>
        <w:t xml:space="preserve"> </w:t>
      </w:r>
    </w:p>
    <w:p w:rsidR="0070234A" w:rsidRPr="00D72ADA" w:rsidRDefault="0070234A" w:rsidP="0070234A">
      <w:pPr>
        <w:spacing w:after="200" w:line="360" w:lineRule="auto"/>
        <w:rPr>
          <w:lang w:val="it-IT"/>
        </w:rPr>
      </w:pPr>
      <w:r w:rsidRPr="00D72ADA">
        <w:rPr>
          <w:lang w:val="it-IT"/>
        </w:rPr>
        <w:t>Per l’area oggetto dell’intervento di cui trattasi, sono state acquisite in possesso</w:t>
      </w:r>
      <w:r>
        <w:rPr>
          <w:lang w:val="it-IT"/>
        </w:rPr>
        <w:t xml:space="preserve"> con nota 32627 del 24/03/2015 che si allega, </w:t>
      </w:r>
      <w:r w:rsidRPr="00D72ADA">
        <w:rPr>
          <w:lang w:val="it-IT"/>
        </w:rPr>
        <w:t xml:space="preserve">le aree contraddistinte in catasto dalle particelle 85, 114, 147, 206, 84 del foglio 23, ed è stata adottata, con il suddetto provvedimento consiliare n. 23, ed approvata definitivamente, con Delibera del Consiglio Comunale n. 42 </w:t>
      </w:r>
      <w:proofErr w:type="gramStart"/>
      <w:r w:rsidRPr="00D72ADA">
        <w:rPr>
          <w:lang w:val="it-IT"/>
        </w:rPr>
        <w:t>del  29</w:t>
      </w:r>
      <w:proofErr w:type="gramEnd"/>
      <w:r w:rsidRPr="00D72ADA">
        <w:rPr>
          <w:lang w:val="it-IT"/>
        </w:rPr>
        <w:t>-11-2014, la variante Urbanistica.</w:t>
      </w:r>
    </w:p>
    <w:p w:rsidR="0070234A" w:rsidRPr="00D72ADA" w:rsidRDefault="0070234A" w:rsidP="0070234A">
      <w:pPr>
        <w:spacing w:after="200" w:line="360" w:lineRule="auto"/>
        <w:rPr>
          <w:lang w:val="it-IT"/>
        </w:rPr>
      </w:pPr>
      <w:r w:rsidRPr="00D72ADA">
        <w:rPr>
          <w:lang w:val="it-IT"/>
        </w:rPr>
        <w:t>La Regione Puglia, per interventi simili, ha prescritto</w:t>
      </w:r>
      <w:r>
        <w:rPr>
          <w:lang w:val="it-IT"/>
        </w:rPr>
        <w:t xml:space="preserve">, con nota n. 3419 del 25/07/2013, che si allega, </w:t>
      </w:r>
      <w:r w:rsidRPr="00D72ADA">
        <w:rPr>
          <w:lang w:val="it-IT"/>
        </w:rPr>
        <w:t>che l’effluente da utilizzare per la subirrigazione dev’essere conforme al D.M. 185/2003</w:t>
      </w:r>
      <w:r>
        <w:rPr>
          <w:lang w:val="it-IT"/>
        </w:rPr>
        <w:t>,</w:t>
      </w:r>
      <w:r w:rsidRPr="00D72ADA">
        <w:rPr>
          <w:lang w:val="it-IT"/>
        </w:rPr>
        <w:t xml:space="preserve"> per il quale è necessario praticare un trattamento terziario ad oggi non fattibile per le dotazioni impiantistiche-</w:t>
      </w:r>
      <w:r w:rsidRPr="007537D7">
        <w:rPr>
          <w:u w:val="single"/>
          <w:lang w:val="it-IT"/>
        </w:rPr>
        <w:t>pertanto è stato abbandonato il progetto per la subirrigazione</w:t>
      </w:r>
      <w:r w:rsidRPr="00D72ADA">
        <w:rPr>
          <w:lang w:val="it-IT"/>
        </w:rPr>
        <w:t>.</w:t>
      </w:r>
    </w:p>
    <w:p w:rsidR="0070234A" w:rsidRPr="00D72ADA" w:rsidRDefault="0070234A" w:rsidP="0070234A">
      <w:pPr>
        <w:spacing w:after="200" w:line="360" w:lineRule="auto"/>
        <w:rPr>
          <w:lang w:val="it-IT"/>
        </w:rPr>
      </w:pPr>
      <w:r w:rsidRPr="00D72ADA">
        <w:rPr>
          <w:lang w:val="it-IT"/>
        </w:rPr>
        <w:lastRenderedPageBreak/>
        <w:t xml:space="preserve">Per le attuali criticità del Recapito Finale esistente, l’Autorità Idrica Pugliese ha chiesto con nota n. 4430 del 07/09/2016 </w:t>
      </w:r>
      <w:r>
        <w:rPr>
          <w:lang w:val="it-IT"/>
        </w:rPr>
        <w:t xml:space="preserve">che si allega, </w:t>
      </w:r>
      <w:r w:rsidRPr="00D72ADA">
        <w:rPr>
          <w:lang w:val="it-IT"/>
        </w:rPr>
        <w:t>lo sdoppiamento del progetto P1371, che prevede il potenziamento del depuratore e del recapito finale, in due stralci, intervenendo immediatamente sull’ampliamento/adeguamento del recapito.</w:t>
      </w:r>
    </w:p>
    <w:p w:rsidR="0070234A" w:rsidRDefault="0070234A" w:rsidP="0070234A">
      <w:pPr>
        <w:spacing w:after="200" w:line="360" w:lineRule="auto"/>
        <w:rPr>
          <w:lang w:val="it-IT"/>
        </w:rPr>
      </w:pPr>
      <w:r w:rsidRPr="00D72ADA">
        <w:rPr>
          <w:lang w:val="it-IT"/>
        </w:rPr>
        <w:t xml:space="preserve">Pertanto, </w:t>
      </w:r>
      <w:r>
        <w:rPr>
          <w:lang w:val="it-IT"/>
        </w:rPr>
        <w:t>AQP</w:t>
      </w:r>
      <w:r w:rsidRPr="00D72ADA">
        <w:rPr>
          <w:lang w:val="it-IT"/>
        </w:rPr>
        <w:t xml:space="preserve">, ha subito proceduto alla redazione del “progetto definitivo per l’ampliamento del recapito finale del depuratore di Taurisano (LE)-primo stralcio” prevedendo l’adeguando del recapito esistente alle previsioni del PTA. </w:t>
      </w:r>
    </w:p>
    <w:p w:rsidR="0070234A" w:rsidRPr="00643A7C" w:rsidRDefault="0070234A" w:rsidP="0070234A">
      <w:pPr>
        <w:spacing w:after="200" w:line="360" w:lineRule="auto"/>
        <w:rPr>
          <w:u w:val="single"/>
          <w:lang w:val="it-IT"/>
        </w:rPr>
      </w:pPr>
      <w:r w:rsidRPr="00643A7C">
        <w:rPr>
          <w:u w:val="single"/>
          <w:lang w:val="it-IT"/>
        </w:rPr>
        <w:t>Le nuove opere insistono tutte nell’area espropriata e risultano avere lo stesso fine di quelle per la subirrigazione: disperdere su suolo l’effluente del depuratore di Taurisano (LE).</w:t>
      </w:r>
    </w:p>
    <w:p w:rsidR="00A034C4" w:rsidRPr="003F28FF" w:rsidRDefault="00A034C4" w:rsidP="00A034C4">
      <w:pPr>
        <w:rPr>
          <w:b/>
          <w:lang w:val="it-IT"/>
        </w:rPr>
      </w:pPr>
      <w:r w:rsidRPr="003F28FF">
        <w:rPr>
          <w:lang w:val="it-IT"/>
        </w:rPr>
        <w:t xml:space="preserve">La presente relazione, redatta ai sensi degli articoli 16 co.1 e 17 della LR 11/2001 e </w:t>
      </w:r>
      <w:proofErr w:type="spellStart"/>
      <w:r w:rsidRPr="003F28FF">
        <w:rPr>
          <w:lang w:val="it-IT"/>
        </w:rPr>
        <w:t>s.m.i</w:t>
      </w:r>
      <w:proofErr w:type="spellEnd"/>
      <w:r w:rsidRPr="003F28FF">
        <w:rPr>
          <w:lang w:val="it-IT"/>
        </w:rPr>
        <w:t xml:space="preserve">, completamente a quella, in elaborato separato, della valutazione degli impatti attesi, anche con riferimento ai parametri e agli standard previsti dalla normativa </w:t>
      </w:r>
      <w:proofErr w:type="gramStart"/>
      <w:r w:rsidRPr="003F28FF">
        <w:rPr>
          <w:lang w:val="it-IT"/>
        </w:rPr>
        <w:t>vigente,,</w:t>
      </w:r>
      <w:proofErr w:type="gramEnd"/>
      <w:r w:rsidRPr="003F28FF">
        <w:rPr>
          <w:lang w:val="it-IT"/>
        </w:rPr>
        <w:t xml:space="preserve"> </w:t>
      </w:r>
      <w:r w:rsidRPr="003F28FF">
        <w:rPr>
          <w:b/>
          <w:lang w:val="it-IT"/>
        </w:rPr>
        <w:t xml:space="preserve">illustra la conformità del progetto alla normativa in materia ambientale e paesaggistica, nonché agli strumenti di programmazione e pianificazione territoriale e urbanistica. </w:t>
      </w:r>
    </w:p>
    <w:p w:rsidR="00A034C4" w:rsidRPr="003F28FF" w:rsidRDefault="00A034C4" w:rsidP="00A034C4">
      <w:pPr>
        <w:rPr>
          <w:lang w:val="it-IT"/>
        </w:rPr>
      </w:pPr>
    </w:p>
    <w:p w:rsidR="00A034C4" w:rsidRPr="003F28FF" w:rsidRDefault="00A034C4" w:rsidP="003F28FF">
      <w:pPr>
        <w:pStyle w:val="Titolo1"/>
      </w:pPr>
      <w:bookmarkStart w:id="2" w:name="_Toc503969594"/>
      <w:r w:rsidRPr="003F28FF">
        <w:t>INTRODUZIONE</w:t>
      </w:r>
      <w:bookmarkEnd w:id="2"/>
    </w:p>
    <w:p w:rsidR="00A034C4" w:rsidRPr="003F28FF" w:rsidRDefault="00A034C4" w:rsidP="00A034C4">
      <w:pPr>
        <w:rPr>
          <w:lang w:val="it-IT"/>
        </w:rPr>
      </w:pPr>
      <w:r w:rsidRPr="003F28FF">
        <w:rPr>
          <w:lang w:val="it-IT"/>
        </w:rPr>
        <w:t xml:space="preserve">Come indicato nel Piano di Tutela delle Acque (PTA) della Regione Puglia e nella D.G.R. – Puglia n. 1085/2009, il depuratore deve servire un agglomerato da 12.393 A.E. Il recapito finale futuro sono le trincee disperdenti ed i limiti da rispettare per la qualità dello scarico sono quelli della </w:t>
      </w:r>
      <w:proofErr w:type="spellStart"/>
      <w:r w:rsidRPr="003F28FF">
        <w:rPr>
          <w:lang w:val="it-IT"/>
        </w:rPr>
        <w:t>Tab</w:t>
      </w:r>
      <w:proofErr w:type="spellEnd"/>
      <w:r w:rsidRPr="003F28FF">
        <w:rPr>
          <w:lang w:val="it-IT"/>
        </w:rPr>
        <w:t xml:space="preserve">. 4 dell’Allegato 5 alla parte III del D. </w:t>
      </w:r>
      <w:proofErr w:type="spellStart"/>
      <w:r w:rsidRPr="003F28FF">
        <w:rPr>
          <w:lang w:val="it-IT"/>
        </w:rPr>
        <w:t>Lgs</w:t>
      </w:r>
      <w:proofErr w:type="spellEnd"/>
      <w:r w:rsidRPr="003F28FF">
        <w:rPr>
          <w:lang w:val="it-IT"/>
        </w:rPr>
        <w:t>. 152/2006 (</w:t>
      </w:r>
      <w:proofErr w:type="spellStart"/>
      <w:r w:rsidRPr="003F28FF">
        <w:rPr>
          <w:lang w:val="it-IT"/>
        </w:rPr>
        <w:t>rif.</w:t>
      </w:r>
      <w:proofErr w:type="spellEnd"/>
      <w:r w:rsidRPr="003F28FF">
        <w:rPr>
          <w:lang w:val="it-IT"/>
        </w:rPr>
        <w:t xml:space="preserve"> D.G.R. – Puglia n. 1085/2009).</w:t>
      </w:r>
    </w:p>
    <w:p w:rsidR="00A034C4" w:rsidRPr="003F28FF" w:rsidRDefault="00A034C4" w:rsidP="00A034C4">
      <w:pPr>
        <w:rPr>
          <w:lang w:val="it-IT"/>
        </w:rPr>
      </w:pPr>
      <w:r w:rsidRPr="003F28FF">
        <w:rPr>
          <w:lang w:val="it-IT"/>
        </w:rPr>
        <w:t>Di seguito si riportano gli estratti del fascicolo 2_</w:t>
      </w:r>
      <w:r w:rsidRPr="003F28FF">
        <w:rPr>
          <w:i/>
          <w:lang w:val="it-IT"/>
        </w:rPr>
        <w:t xml:space="preserve">Agglomerati Urbani della Regione Puglia </w:t>
      </w:r>
      <w:r w:rsidRPr="003F28FF">
        <w:rPr>
          <w:lang w:val="it-IT"/>
        </w:rPr>
        <w:t>del Piano di Tutela delle Acque (PTA).</w:t>
      </w:r>
    </w:p>
    <w:p w:rsidR="00A034C4" w:rsidRPr="003F28FF" w:rsidRDefault="00A034C4" w:rsidP="00A034C4">
      <w:pPr>
        <w:jc w:val="center"/>
        <w:rPr>
          <w:lang w:val="it-IT"/>
        </w:rPr>
      </w:pPr>
      <w:r w:rsidRPr="003F28FF">
        <w:rPr>
          <w:noProof/>
          <w:lang w:val="it-IT" w:eastAsia="it-IT" w:bidi="ar-SA"/>
        </w:rPr>
        <w:lastRenderedPageBreak/>
        <w:drawing>
          <wp:inline distT="0" distB="0" distL="0" distR="0" wp14:anchorId="56DB8731" wp14:editId="3EDE397E">
            <wp:extent cx="6120130" cy="4004945"/>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130" cy="4004945"/>
                    </a:xfrm>
                    <a:prstGeom prst="rect">
                      <a:avLst/>
                    </a:prstGeom>
                  </pic:spPr>
                </pic:pic>
              </a:graphicData>
            </a:graphic>
          </wp:inline>
        </w:drawing>
      </w:r>
    </w:p>
    <w:p w:rsidR="00A034C4" w:rsidRPr="003F28FF" w:rsidRDefault="00A034C4" w:rsidP="00A034C4">
      <w:pPr>
        <w:rPr>
          <w:lang w:val="it-IT"/>
        </w:rPr>
      </w:pPr>
      <w:r w:rsidRPr="003F28FF">
        <w:rPr>
          <w:noProof/>
          <w:lang w:val="it-IT" w:eastAsia="it-IT" w:bidi="ar-SA"/>
        </w:rPr>
        <w:drawing>
          <wp:anchor distT="0" distB="0" distL="114300" distR="114300" simplePos="0" relativeHeight="251659264" behindDoc="1" locked="0" layoutInCell="1" allowOverlap="1" wp14:anchorId="6E5076AE" wp14:editId="1FE5DE3C">
            <wp:simplePos x="0" y="0"/>
            <wp:positionH relativeFrom="column">
              <wp:posOffset>3790315</wp:posOffset>
            </wp:positionH>
            <wp:positionV relativeFrom="paragraph">
              <wp:posOffset>2917190</wp:posOffset>
            </wp:positionV>
            <wp:extent cx="2656205" cy="1283970"/>
            <wp:effectExtent l="0" t="0" r="0" b="0"/>
            <wp:wrapNone/>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656205" cy="1283970"/>
                    </a:xfrm>
                    <a:prstGeom prst="rect">
                      <a:avLst/>
                    </a:prstGeom>
                  </pic:spPr>
                </pic:pic>
              </a:graphicData>
            </a:graphic>
          </wp:anchor>
        </w:drawing>
      </w:r>
    </w:p>
    <w:p w:rsidR="00A034C4" w:rsidRPr="003F28FF" w:rsidRDefault="00A034C4" w:rsidP="00A034C4">
      <w:pPr>
        <w:keepNext/>
        <w:jc w:val="center"/>
        <w:rPr>
          <w:lang w:val="it-IT"/>
        </w:rPr>
      </w:pPr>
      <w:r w:rsidRPr="003F28FF">
        <w:rPr>
          <w:noProof/>
          <w:lang w:val="it-IT" w:eastAsia="it-IT" w:bidi="ar-SA"/>
        </w:rPr>
        <w:drawing>
          <wp:inline distT="0" distB="0" distL="0" distR="0" wp14:anchorId="508B625C" wp14:editId="0E4956F7">
            <wp:extent cx="6120130" cy="391287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3912870"/>
                    </a:xfrm>
                    <a:prstGeom prst="rect">
                      <a:avLst/>
                    </a:prstGeom>
                  </pic:spPr>
                </pic:pic>
              </a:graphicData>
            </a:graphic>
          </wp:inline>
        </w:drawing>
      </w:r>
    </w:p>
    <w:p w:rsidR="00A034C4" w:rsidRPr="003F28FF" w:rsidRDefault="00A034C4" w:rsidP="00A034C4">
      <w:pPr>
        <w:pStyle w:val="Didascalia"/>
        <w:rPr>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1</w:t>
      </w:r>
      <w:r w:rsidRPr="003F28FF">
        <w:rPr>
          <w:noProof/>
          <w:lang w:val="it-IT"/>
        </w:rPr>
        <w:fldChar w:fldCharType="end"/>
      </w:r>
      <w:r w:rsidRPr="003F28FF">
        <w:rPr>
          <w:lang w:val="it-IT"/>
        </w:rPr>
        <w:t>_PTA depuratore Taurisano</w:t>
      </w:r>
    </w:p>
    <w:p w:rsidR="00A034C4" w:rsidRPr="003F28FF" w:rsidRDefault="003F28FF" w:rsidP="00A034C4">
      <w:pPr>
        <w:pStyle w:val="Titolo2"/>
        <w:spacing w:before="200" w:after="0" w:line="360" w:lineRule="auto"/>
        <w:ind w:left="576" w:right="0" w:hanging="576"/>
        <w:jc w:val="both"/>
      </w:pPr>
      <w:bookmarkStart w:id="3" w:name="_Toc503969595"/>
      <w:r>
        <w:lastRenderedPageBreak/>
        <w:t>Inquadramento dell’area</w:t>
      </w:r>
      <w:bookmarkEnd w:id="3"/>
    </w:p>
    <w:p w:rsidR="00A034C4" w:rsidRPr="003F28FF" w:rsidRDefault="00A034C4" w:rsidP="00A034C4">
      <w:pPr>
        <w:rPr>
          <w:lang w:val="it-IT"/>
        </w:rPr>
      </w:pPr>
      <w:r w:rsidRPr="003F28FF">
        <w:rPr>
          <w:lang w:val="it-IT"/>
        </w:rPr>
        <w:t xml:space="preserve">Il comune di Taurisano è inserito nel cuore delle serre salentine, delimitato a ovest dalla serra di Ugento e a est dalla serra di Ruffano. Il territorio comunale, che occupa una superficie di 23,32 km², è compreso tra gli 80 e i 169 metri sul livello del mare. L'abitato è posto ad una quota compresa tra i 130 metri s.l.m. </w:t>
      </w:r>
    </w:p>
    <w:p w:rsidR="00A034C4" w:rsidRPr="003F28FF" w:rsidRDefault="00A034C4" w:rsidP="00A034C4">
      <w:pPr>
        <w:rPr>
          <w:lang w:val="it-IT"/>
        </w:rPr>
      </w:pPr>
      <w:r w:rsidRPr="003F28FF">
        <w:rPr>
          <w:lang w:val="it-IT"/>
        </w:rPr>
        <w:t>Il comune di Taurisano confina a nord e a est con il comune di Ruffano, a sud con il comune di Acquarica del Capo, a ovest con il comune di Ugento.</w:t>
      </w:r>
    </w:p>
    <w:p w:rsidR="00A034C4" w:rsidRPr="003F28FF" w:rsidRDefault="00A034C4" w:rsidP="00A034C4">
      <w:pPr>
        <w:rPr>
          <w:lang w:val="it-IT"/>
        </w:rPr>
      </w:pPr>
      <w:r w:rsidRPr="003F28FF">
        <w:rPr>
          <w:lang w:val="it-IT"/>
        </w:rPr>
        <w:t xml:space="preserve">Il substrato geologico del territorio è costituito da calcari, calcari dolomitici e dolomie del Cretaceo; su queste strutture si poggiano i livelli pleistocenici di </w:t>
      </w:r>
      <w:proofErr w:type="spellStart"/>
      <w:r w:rsidRPr="003F28FF">
        <w:rPr>
          <w:lang w:val="it-IT"/>
        </w:rPr>
        <w:t>calcareniti</w:t>
      </w:r>
      <w:proofErr w:type="spellEnd"/>
      <w:r w:rsidRPr="003F28FF">
        <w:rPr>
          <w:lang w:val="it-IT"/>
        </w:rPr>
        <w:t xml:space="preserve"> organogene, argille e terre rosse. La natura carsica del territorio si manifesta con la presenza di inghiottitoi, voragini (Giardino della corte), doline e grotte (Santa Lucia, Pietra l'Aia).</w:t>
      </w:r>
    </w:p>
    <w:p w:rsidR="00A034C4" w:rsidRPr="003F28FF" w:rsidRDefault="00A034C4" w:rsidP="00A034C4">
      <w:pPr>
        <w:keepNext/>
        <w:jc w:val="center"/>
        <w:rPr>
          <w:lang w:val="it-IT"/>
        </w:rPr>
      </w:pPr>
      <w:r w:rsidRPr="003F28FF">
        <w:rPr>
          <w:noProof/>
          <w:lang w:val="it-IT" w:eastAsia="it-IT" w:bidi="ar-SA"/>
        </w:rPr>
        <w:drawing>
          <wp:inline distT="0" distB="0" distL="0" distR="0" wp14:anchorId="2E99F8A8" wp14:editId="63E4FDFA">
            <wp:extent cx="4111596" cy="2797791"/>
            <wp:effectExtent l="0" t="0" r="3810" b="317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26851" cy="2808171"/>
                    </a:xfrm>
                    <a:prstGeom prst="rect">
                      <a:avLst/>
                    </a:prstGeom>
                  </pic:spPr>
                </pic:pic>
              </a:graphicData>
            </a:graphic>
          </wp:inline>
        </w:drawing>
      </w:r>
    </w:p>
    <w:p w:rsidR="00A034C4" w:rsidRPr="003F28FF" w:rsidRDefault="00A034C4" w:rsidP="00A034C4">
      <w:pPr>
        <w:pStyle w:val="Didascalia"/>
        <w:rPr>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2</w:t>
      </w:r>
      <w:r w:rsidRPr="003F28FF">
        <w:rPr>
          <w:lang w:val="it-IT"/>
        </w:rPr>
        <w:fldChar w:fldCharType="end"/>
      </w:r>
      <w:r w:rsidRPr="003F28FF">
        <w:rPr>
          <w:lang w:val="it-IT"/>
        </w:rPr>
        <w:t xml:space="preserve"> - Inquadramento comune di Taurisano (LE)</w:t>
      </w:r>
    </w:p>
    <w:p w:rsidR="00A034C4" w:rsidRPr="003F28FF" w:rsidRDefault="00A034C4" w:rsidP="00A034C4">
      <w:pPr>
        <w:rPr>
          <w:lang w:val="it-IT"/>
        </w:rPr>
      </w:pPr>
      <w:r w:rsidRPr="003F28FF">
        <w:rPr>
          <w:lang w:val="it-IT"/>
        </w:rPr>
        <w:t>Dal punto di vista meteorologico Taurisano rientra nel territorio del basso Salento che presenta un clima prettamente mediterraneo, con inverni miti ed estati caldo umide.</w:t>
      </w:r>
    </w:p>
    <w:p w:rsidR="00A034C4" w:rsidRPr="003F28FF" w:rsidRDefault="00A034C4" w:rsidP="00A034C4">
      <w:pPr>
        <w:rPr>
          <w:lang w:val="it-IT"/>
        </w:rPr>
      </w:pPr>
      <w:r w:rsidRPr="003F28FF">
        <w:rPr>
          <w:lang w:val="it-IT"/>
        </w:rPr>
        <w:t>Le precipitazioni medie annue, che si aggirano intorno ai 225 mm, presentano un minimo in primavera-estate ed un picco in autunno-inverno.</w:t>
      </w:r>
    </w:p>
    <w:p w:rsidR="00A034C4" w:rsidRPr="003F28FF" w:rsidRDefault="00A034C4" w:rsidP="00A034C4">
      <w:pPr>
        <w:keepNext/>
        <w:jc w:val="center"/>
        <w:rPr>
          <w:lang w:val="it-IT"/>
        </w:rPr>
      </w:pPr>
      <w:r w:rsidRPr="003F28FF">
        <w:rPr>
          <w:noProof/>
          <w:lang w:val="it-IT" w:eastAsia="it-IT" w:bidi="ar-SA"/>
        </w:rPr>
        <w:lastRenderedPageBreak/>
        <w:drawing>
          <wp:inline distT="0" distB="0" distL="0" distR="0" wp14:anchorId="62F03B75" wp14:editId="3525D6F7">
            <wp:extent cx="4262650" cy="4230806"/>
            <wp:effectExtent l="0" t="0" r="508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86999" cy="4254973"/>
                    </a:xfrm>
                    <a:prstGeom prst="rect">
                      <a:avLst/>
                    </a:prstGeom>
                  </pic:spPr>
                </pic:pic>
              </a:graphicData>
            </a:graphic>
          </wp:inline>
        </w:drawing>
      </w:r>
    </w:p>
    <w:p w:rsidR="00A034C4" w:rsidRPr="003F28FF" w:rsidRDefault="00A034C4" w:rsidP="00A034C4">
      <w:pPr>
        <w:pStyle w:val="Didascalia"/>
        <w:rPr>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3</w:t>
      </w:r>
      <w:r w:rsidRPr="003F28FF">
        <w:rPr>
          <w:noProof/>
          <w:lang w:val="it-IT"/>
        </w:rPr>
        <w:fldChar w:fldCharType="end"/>
      </w:r>
      <w:r w:rsidRPr="003F28FF">
        <w:rPr>
          <w:lang w:val="it-IT"/>
        </w:rPr>
        <w:t>_Inquadramento su IGM</w:t>
      </w:r>
    </w:p>
    <w:p w:rsidR="00A034C4" w:rsidRPr="003F28FF" w:rsidRDefault="00A034C4" w:rsidP="00A034C4">
      <w:pPr>
        <w:pStyle w:val="Didascalia"/>
        <w:keepNext/>
        <w:rPr>
          <w:lang w:val="it-IT"/>
        </w:rPr>
      </w:pPr>
      <w:r w:rsidRPr="003F28FF">
        <w:rPr>
          <w:noProof/>
          <w:lang w:val="it-IT" w:eastAsia="it-IT" w:bidi="ar-SA"/>
        </w:rPr>
        <w:drawing>
          <wp:inline distT="0" distB="0" distL="0" distR="0" wp14:anchorId="07B484F2" wp14:editId="335CE8C5">
            <wp:extent cx="2923954" cy="2672968"/>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7538"/>
                    <a:stretch/>
                  </pic:blipFill>
                  <pic:spPr bwMode="auto">
                    <a:xfrm>
                      <a:off x="0" y="0"/>
                      <a:ext cx="2926914" cy="2675674"/>
                    </a:xfrm>
                    <a:prstGeom prst="rect">
                      <a:avLst/>
                    </a:prstGeom>
                    <a:ln>
                      <a:noFill/>
                    </a:ln>
                    <a:extLst>
                      <a:ext uri="{53640926-AAD7-44D8-BBD7-CCE9431645EC}">
                        <a14:shadowObscured xmlns:a14="http://schemas.microsoft.com/office/drawing/2010/main"/>
                      </a:ext>
                    </a:extLst>
                  </pic:spPr>
                </pic:pic>
              </a:graphicData>
            </a:graphic>
          </wp:inline>
        </w:drawing>
      </w:r>
    </w:p>
    <w:p w:rsidR="00A034C4" w:rsidRPr="003F28FF" w:rsidRDefault="00A034C4" w:rsidP="00A034C4">
      <w:pPr>
        <w:pStyle w:val="Didascalia"/>
        <w:rPr>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4</w:t>
      </w:r>
      <w:r w:rsidRPr="003F28FF">
        <w:rPr>
          <w:lang w:val="it-IT"/>
        </w:rPr>
        <w:fldChar w:fldCharType="end"/>
      </w:r>
      <w:r w:rsidRPr="003F28FF">
        <w:rPr>
          <w:lang w:val="it-IT"/>
        </w:rPr>
        <w:t xml:space="preserve"> - Inquadramento depuratore su ortofoto</w:t>
      </w:r>
    </w:p>
    <w:p w:rsidR="00A034C4" w:rsidRPr="003F28FF" w:rsidRDefault="00A034C4" w:rsidP="00A034C4">
      <w:pPr>
        <w:pStyle w:val="Titolo1"/>
        <w:keepLines/>
        <w:spacing w:before="480" w:after="0" w:line="360" w:lineRule="auto"/>
        <w:ind w:left="432" w:right="0" w:hanging="432"/>
        <w:jc w:val="both"/>
      </w:pPr>
      <w:bookmarkStart w:id="4" w:name="_Toc503969596"/>
      <w:r w:rsidRPr="003F28FF">
        <w:lastRenderedPageBreak/>
        <w:t>DESCRIZIONE DELL’IMPIANTO</w:t>
      </w:r>
      <w:bookmarkEnd w:id="4"/>
    </w:p>
    <w:p w:rsidR="00A034C4" w:rsidRPr="003F28FF" w:rsidRDefault="00A034C4" w:rsidP="00A034C4">
      <w:pPr>
        <w:pStyle w:val="Titolo2"/>
        <w:spacing w:before="200" w:after="0" w:line="360" w:lineRule="auto"/>
        <w:ind w:left="576" w:right="0" w:hanging="576"/>
        <w:jc w:val="both"/>
      </w:pPr>
      <w:bookmarkStart w:id="5" w:name="_Toc503969597"/>
      <w:r w:rsidRPr="003F28FF">
        <w:t>Linea acque</w:t>
      </w:r>
      <w:bookmarkEnd w:id="5"/>
    </w:p>
    <w:p w:rsidR="00A034C4" w:rsidRPr="003F28FF" w:rsidRDefault="00A034C4" w:rsidP="00A034C4">
      <w:pPr>
        <w:rPr>
          <w:lang w:val="it-IT"/>
        </w:rPr>
      </w:pPr>
      <w:r w:rsidRPr="003F28FF">
        <w:rPr>
          <w:lang w:val="it-IT"/>
        </w:rPr>
        <w:t>Il liquame in arrivo all’impianto, tramite un impianto di sollevamento, è sottoposto ad una fase di grigliatura grossolana (manuale e automatica). A valle della sezione di grigliatura si trova il dissabbiatore equipaggiato con un sistema di insufflazione. Dopo il trattamento di dissabbiatura, il liquame è sottoposto ad una seconda fase di grigliatura fine automatica. Sul canale di by-pass è installata una griglia manuale; il grigliato raccolto viene successivamente compattato.</w:t>
      </w:r>
    </w:p>
    <w:p w:rsidR="00A034C4" w:rsidRPr="003F28FF" w:rsidRDefault="00A034C4" w:rsidP="00A034C4">
      <w:pPr>
        <w:keepNext/>
        <w:jc w:val="center"/>
        <w:rPr>
          <w:lang w:val="it-IT"/>
        </w:rPr>
      </w:pPr>
      <w:r w:rsidRPr="003F28FF">
        <w:rPr>
          <w:noProof/>
          <w:lang w:val="it-IT" w:eastAsia="it-IT" w:bidi="ar-SA"/>
        </w:rPr>
        <w:drawing>
          <wp:inline distT="0" distB="0" distL="0" distR="0" wp14:anchorId="0E5A9188" wp14:editId="438DB837">
            <wp:extent cx="3420489" cy="1963641"/>
            <wp:effectExtent l="0" t="0" r="889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34074" cy="1971440"/>
                    </a:xfrm>
                    <a:prstGeom prst="rect">
                      <a:avLst/>
                    </a:prstGeom>
                  </pic:spPr>
                </pic:pic>
              </a:graphicData>
            </a:graphic>
          </wp:inline>
        </w:drawing>
      </w:r>
    </w:p>
    <w:p w:rsidR="00A034C4" w:rsidRPr="003F28FF" w:rsidRDefault="00A034C4" w:rsidP="00A034C4">
      <w:pPr>
        <w:pStyle w:val="Didascalia"/>
        <w:rPr>
          <w:highlight w:val="yellow"/>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5</w:t>
      </w:r>
      <w:r w:rsidRPr="003F28FF">
        <w:rPr>
          <w:lang w:val="it-IT"/>
        </w:rPr>
        <w:fldChar w:fldCharType="end"/>
      </w:r>
      <w:r w:rsidRPr="003F28FF">
        <w:rPr>
          <w:lang w:val="it-IT"/>
        </w:rPr>
        <w:t xml:space="preserve"> - Pretrattamenti dell'impianto di depurazione di Taurisano</w:t>
      </w:r>
    </w:p>
    <w:p w:rsidR="00A034C4" w:rsidRPr="003F28FF" w:rsidRDefault="00A034C4" w:rsidP="00A034C4">
      <w:pPr>
        <w:rPr>
          <w:lang w:val="it-IT"/>
        </w:rPr>
      </w:pPr>
      <w:r w:rsidRPr="003F28FF">
        <w:rPr>
          <w:lang w:val="it-IT"/>
        </w:rPr>
        <w:t xml:space="preserve">Successivamente, il liquame viene inviato a gravità alla sezione di trattamento biologico, composto da due vasche parallele, intramezzate da un setto che separa il comparto di denitrificazione da quello di ossidazione/nitrificazione. </w:t>
      </w:r>
    </w:p>
    <w:p w:rsidR="00A034C4" w:rsidRPr="003F28FF" w:rsidRDefault="00A034C4" w:rsidP="00A034C4">
      <w:pPr>
        <w:keepNext/>
        <w:jc w:val="center"/>
        <w:rPr>
          <w:lang w:val="it-IT"/>
        </w:rPr>
      </w:pPr>
      <w:r w:rsidRPr="003F28FF">
        <w:rPr>
          <w:noProof/>
          <w:lang w:val="it-IT" w:eastAsia="it-IT" w:bidi="ar-SA"/>
        </w:rPr>
        <w:drawing>
          <wp:inline distT="0" distB="0" distL="0" distR="0" wp14:anchorId="2EE0FD75" wp14:editId="0868456D">
            <wp:extent cx="3409722" cy="1914298"/>
            <wp:effectExtent l="0" t="0" r="635"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18065" cy="1918982"/>
                    </a:xfrm>
                    <a:prstGeom prst="rect">
                      <a:avLst/>
                    </a:prstGeom>
                  </pic:spPr>
                </pic:pic>
              </a:graphicData>
            </a:graphic>
          </wp:inline>
        </w:drawing>
      </w:r>
    </w:p>
    <w:p w:rsidR="00A034C4" w:rsidRPr="003F28FF" w:rsidRDefault="00A034C4" w:rsidP="00A034C4">
      <w:pPr>
        <w:pStyle w:val="Didascalia"/>
        <w:rPr>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6</w:t>
      </w:r>
      <w:r w:rsidRPr="003F28FF">
        <w:rPr>
          <w:lang w:val="it-IT"/>
        </w:rPr>
        <w:fldChar w:fldCharType="end"/>
      </w:r>
      <w:r w:rsidRPr="003F28FF">
        <w:rPr>
          <w:lang w:val="it-IT"/>
        </w:rPr>
        <w:t xml:space="preserve"> - Trattamento biologico dell’impianto di depurazione di Taurisano</w:t>
      </w:r>
    </w:p>
    <w:p w:rsidR="00A034C4" w:rsidRPr="003F28FF" w:rsidRDefault="00A034C4" w:rsidP="00A034C4">
      <w:pPr>
        <w:rPr>
          <w:lang w:val="it-IT"/>
        </w:rPr>
      </w:pPr>
      <w:r w:rsidRPr="003F28FF">
        <w:rPr>
          <w:lang w:val="it-IT"/>
        </w:rPr>
        <w:t>Il liquame aerato accede alla fase di decantazione secondaria costituita da due bacini circolari uguali, equipaggiati di stazione di rilancio dei fanghi di ricircolo e supero.</w:t>
      </w:r>
    </w:p>
    <w:p w:rsidR="00A034C4" w:rsidRPr="003F28FF" w:rsidRDefault="00A034C4" w:rsidP="00A034C4">
      <w:pPr>
        <w:rPr>
          <w:lang w:val="it-IT"/>
        </w:rPr>
      </w:pPr>
    </w:p>
    <w:p w:rsidR="00A034C4" w:rsidRPr="003F28FF" w:rsidRDefault="00A034C4" w:rsidP="00A034C4">
      <w:pPr>
        <w:rPr>
          <w:lang w:val="it-IT"/>
        </w:rPr>
      </w:pPr>
    </w:p>
    <w:p w:rsidR="00A034C4" w:rsidRPr="003F28FF" w:rsidRDefault="00A034C4" w:rsidP="00A034C4">
      <w:pPr>
        <w:rPr>
          <w:lang w:val="it-IT"/>
        </w:rPr>
      </w:pPr>
    </w:p>
    <w:p w:rsidR="00A034C4" w:rsidRPr="003F28FF" w:rsidRDefault="00A034C4" w:rsidP="00A034C4">
      <w:pPr>
        <w:rPr>
          <w:lang w:val="it-IT"/>
        </w:rPr>
      </w:pPr>
    </w:p>
    <w:p w:rsidR="00A034C4" w:rsidRPr="003F28FF" w:rsidRDefault="00A034C4" w:rsidP="00A034C4">
      <w:pPr>
        <w:keepNext/>
        <w:jc w:val="center"/>
        <w:rPr>
          <w:lang w:val="it-IT"/>
        </w:rPr>
      </w:pPr>
      <w:r w:rsidRPr="003F28FF">
        <w:rPr>
          <w:noProof/>
          <w:lang w:val="it-IT" w:eastAsia="it-IT" w:bidi="ar-SA"/>
        </w:rPr>
        <w:drawing>
          <wp:inline distT="0" distB="0" distL="0" distR="0" wp14:anchorId="233C2ADC" wp14:editId="5644FF9B">
            <wp:extent cx="3572560" cy="2182160"/>
            <wp:effectExtent l="0" t="0" r="8890" b="889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84983" cy="2189748"/>
                    </a:xfrm>
                    <a:prstGeom prst="rect">
                      <a:avLst/>
                    </a:prstGeom>
                  </pic:spPr>
                </pic:pic>
              </a:graphicData>
            </a:graphic>
          </wp:inline>
        </w:drawing>
      </w:r>
    </w:p>
    <w:p w:rsidR="00A034C4" w:rsidRPr="003F28FF" w:rsidRDefault="00A034C4" w:rsidP="00A034C4">
      <w:pPr>
        <w:pStyle w:val="Didascalia"/>
        <w:rPr>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7</w:t>
      </w:r>
      <w:r w:rsidRPr="003F28FF">
        <w:rPr>
          <w:lang w:val="it-IT"/>
        </w:rPr>
        <w:fldChar w:fldCharType="end"/>
      </w:r>
      <w:r w:rsidRPr="003F28FF">
        <w:rPr>
          <w:lang w:val="it-IT"/>
        </w:rPr>
        <w:t xml:space="preserve"> - Vasche di decantazione secondaria dell'impianto di depurazione di Taurisano</w:t>
      </w:r>
    </w:p>
    <w:p w:rsidR="00A034C4" w:rsidRPr="003F28FF" w:rsidRDefault="00A034C4" w:rsidP="00A034C4">
      <w:pPr>
        <w:rPr>
          <w:lang w:val="it-IT"/>
        </w:rPr>
      </w:pPr>
      <w:r w:rsidRPr="003F28FF">
        <w:rPr>
          <w:lang w:val="it-IT"/>
        </w:rPr>
        <w:t xml:space="preserve"> L’impianto contiene due vasche impermeabilizzate per la gestione delle </w:t>
      </w:r>
      <w:proofErr w:type="spellStart"/>
      <w:r w:rsidRPr="003F28FF">
        <w:rPr>
          <w:lang w:val="it-IT"/>
        </w:rPr>
        <w:t>extraportate</w:t>
      </w:r>
      <w:proofErr w:type="spellEnd"/>
      <w:r w:rsidRPr="003F28FF">
        <w:rPr>
          <w:lang w:val="it-IT"/>
        </w:rPr>
        <w:t xml:space="preserve">. </w:t>
      </w:r>
    </w:p>
    <w:p w:rsidR="00A034C4" w:rsidRPr="003F28FF" w:rsidRDefault="00A034C4" w:rsidP="00A034C4">
      <w:pPr>
        <w:rPr>
          <w:lang w:val="it-IT"/>
        </w:rPr>
      </w:pPr>
      <w:r w:rsidRPr="003F28FF">
        <w:rPr>
          <w:lang w:val="it-IT"/>
        </w:rPr>
        <w:t xml:space="preserve">Prima dello scarico nelle trincee drenanti, l’effluente è sottoposto a una fase di filtrazione finale e ad una fase di disinfezione mediante raggi U.V. </w:t>
      </w:r>
    </w:p>
    <w:p w:rsidR="00A034C4" w:rsidRPr="003F28FF" w:rsidRDefault="00A034C4" w:rsidP="00A034C4">
      <w:pPr>
        <w:rPr>
          <w:lang w:val="it-IT"/>
        </w:rPr>
      </w:pPr>
      <w:r w:rsidRPr="003F28FF">
        <w:rPr>
          <w:lang w:val="it-IT"/>
        </w:rPr>
        <w:t>L’effluente viene accumulato in una vasca (vasca di accumulo acque filtrate) prima di essere inviato allo scarico finale, costituito dalla trincea drenante attualmente in crisi.</w:t>
      </w:r>
    </w:p>
    <w:p w:rsidR="00A034C4" w:rsidRPr="003F28FF" w:rsidRDefault="00A034C4" w:rsidP="00A034C4">
      <w:pPr>
        <w:keepNext/>
        <w:jc w:val="center"/>
        <w:rPr>
          <w:lang w:val="it-IT"/>
        </w:rPr>
      </w:pPr>
      <w:r w:rsidRPr="003F28FF">
        <w:rPr>
          <w:noProof/>
          <w:lang w:val="it-IT" w:eastAsia="it-IT" w:bidi="ar-SA"/>
        </w:rPr>
        <w:drawing>
          <wp:inline distT="0" distB="0" distL="0" distR="0" wp14:anchorId="300EB44D" wp14:editId="3F27C364">
            <wp:extent cx="3521122" cy="2171566"/>
            <wp:effectExtent l="0" t="0" r="3175" b="63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36074" cy="2180787"/>
                    </a:xfrm>
                    <a:prstGeom prst="rect">
                      <a:avLst/>
                    </a:prstGeom>
                  </pic:spPr>
                </pic:pic>
              </a:graphicData>
            </a:graphic>
          </wp:inline>
        </w:drawing>
      </w:r>
    </w:p>
    <w:p w:rsidR="00A034C4" w:rsidRPr="003F28FF" w:rsidRDefault="00A034C4" w:rsidP="00A034C4">
      <w:pPr>
        <w:pStyle w:val="Didascalia"/>
        <w:rPr>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8</w:t>
      </w:r>
      <w:r w:rsidRPr="003F28FF">
        <w:rPr>
          <w:lang w:val="it-IT"/>
        </w:rPr>
        <w:fldChar w:fldCharType="end"/>
      </w:r>
      <w:r w:rsidRPr="003F28FF">
        <w:rPr>
          <w:lang w:val="it-IT"/>
        </w:rPr>
        <w:t xml:space="preserve"> - Vasca di accumulo acque filtrate</w:t>
      </w:r>
    </w:p>
    <w:p w:rsidR="00A034C4" w:rsidRPr="003F28FF" w:rsidRDefault="00A034C4" w:rsidP="00A034C4">
      <w:pPr>
        <w:pStyle w:val="Titolo2"/>
        <w:spacing w:before="200" w:after="0" w:line="360" w:lineRule="auto"/>
        <w:ind w:left="576" w:right="0" w:hanging="576"/>
        <w:jc w:val="both"/>
      </w:pPr>
      <w:bookmarkStart w:id="6" w:name="_Toc503969598"/>
      <w:r w:rsidRPr="003F28FF">
        <w:t>Linea fanghi</w:t>
      </w:r>
      <w:bookmarkEnd w:id="6"/>
    </w:p>
    <w:p w:rsidR="00A034C4" w:rsidRPr="003F28FF" w:rsidRDefault="00A034C4" w:rsidP="00A034C4">
      <w:pPr>
        <w:rPr>
          <w:lang w:val="it-IT"/>
        </w:rPr>
      </w:pPr>
      <w:r w:rsidRPr="003F28FF">
        <w:rPr>
          <w:lang w:val="it-IT"/>
        </w:rPr>
        <w:t>La linea di trattamento dei fanghi è costituita essenzialmente dalle stazioni di ricircolo dei fanghi secondari e di supero che, unitamente ai fanghi primari, sono inviati alla fase di stabilizzazione dei fanghi e successivamente alla fase di ispessimento</w:t>
      </w:r>
    </w:p>
    <w:p w:rsidR="00A034C4" w:rsidRPr="003F28FF" w:rsidRDefault="00A034C4" w:rsidP="00A034C4">
      <w:pPr>
        <w:rPr>
          <w:lang w:val="it-IT"/>
        </w:rPr>
      </w:pPr>
      <w:r w:rsidRPr="003F28FF">
        <w:rPr>
          <w:lang w:val="it-IT"/>
        </w:rPr>
        <w:t>Il fango digerito perviene tramite pompe alla disidratazione meccanica.</w:t>
      </w:r>
    </w:p>
    <w:p w:rsidR="00A034C4" w:rsidRPr="003F28FF" w:rsidRDefault="00A034C4" w:rsidP="00A034C4">
      <w:pPr>
        <w:rPr>
          <w:lang w:val="it-IT"/>
        </w:rPr>
      </w:pPr>
    </w:p>
    <w:p w:rsidR="00A034C4" w:rsidRPr="003F28FF" w:rsidRDefault="00A034C4" w:rsidP="00A034C4">
      <w:pPr>
        <w:keepNext/>
        <w:jc w:val="center"/>
        <w:rPr>
          <w:lang w:val="it-IT"/>
        </w:rPr>
      </w:pPr>
      <w:r w:rsidRPr="003F28FF">
        <w:rPr>
          <w:noProof/>
          <w:lang w:val="it-IT" w:eastAsia="it-IT" w:bidi="ar-SA"/>
        </w:rPr>
        <w:lastRenderedPageBreak/>
        <w:drawing>
          <wp:inline distT="0" distB="0" distL="0" distR="0" wp14:anchorId="737FAFDD" wp14:editId="048A97A4">
            <wp:extent cx="3405352" cy="2699055"/>
            <wp:effectExtent l="0" t="0" r="5080" b="635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16371" cy="2707788"/>
                    </a:xfrm>
                    <a:prstGeom prst="rect">
                      <a:avLst/>
                    </a:prstGeom>
                  </pic:spPr>
                </pic:pic>
              </a:graphicData>
            </a:graphic>
          </wp:inline>
        </w:drawing>
      </w:r>
    </w:p>
    <w:p w:rsidR="00A034C4" w:rsidRPr="003F28FF" w:rsidRDefault="00A034C4" w:rsidP="00A034C4">
      <w:pPr>
        <w:pStyle w:val="Didascalia"/>
        <w:rPr>
          <w:lang w:val="it-IT"/>
        </w:rPr>
      </w:pPr>
      <w:r w:rsidRPr="003F28FF">
        <w:rPr>
          <w:lang w:val="it-IT"/>
        </w:rPr>
        <w:t xml:space="preserve">Figura </w:t>
      </w:r>
      <w:r w:rsidRPr="003F28FF">
        <w:rPr>
          <w:lang w:val="it-IT"/>
        </w:rPr>
        <w:fldChar w:fldCharType="begin"/>
      </w:r>
      <w:r w:rsidRPr="003F28FF">
        <w:rPr>
          <w:lang w:val="it-IT"/>
        </w:rPr>
        <w:instrText xml:space="preserve"> SEQ Figura \* ARABIC </w:instrText>
      </w:r>
      <w:r w:rsidRPr="003F28FF">
        <w:rPr>
          <w:lang w:val="it-IT"/>
        </w:rPr>
        <w:fldChar w:fldCharType="separate"/>
      </w:r>
      <w:r w:rsidR="00DE3A8E">
        <w:rPr>
          <w:noProof/>
          <w:lang w:val="it-IT"/>
        </w:rPr>
        <w:t>9</w:t>
      </w:r>
      <w:r w:rsidRPr="003F28FF">
        <w:rPr>
          <w:lang w:val="it-IT"/>
        </w:rPr>
        <w:fldChar w:fldCharType="end"/>
      </w:r>
      <w:r w:rsidRPr="003F28FF">
        <w:rPr>
          <w:lang w:val="it-IT"/>
        </w:rPr>
        <w:t xml:space="preserve"> - Locale disidratazione meccanica dell'impianto di depurazione di Taurisano</w:t>
      </w:r>
    </w:p>
    <w:p w:rsidR="00A034C4" w:rsidRPr="003F28FF" w:rsidRDefault="00A034C4" w:rsidP="00A034C4">
      <w:pPr>
        <w:pStyle w:val="Titolo1"/>
        <w:keepLines/>
        <w:spacing w:before="480" w:after="0" w:line="360" w:lineRule="auto"/>
        <w:ind w:left="432" w:right="0" w:hanging="432"/>
        <w:jc w:val="both"/>
      </w:pPr>
      <w:bookmarkStart w:id="7" w:name="_Toc503969599"/>
      <w:r w:rsidRPr="003F28FF">
        <w:t>DESCRIZIONE DEGLI INTERVENTI</w:t>
      </w:r>
      <w:bookmarkEnd w:id="7"/>
    </w:p>
    <w:p w:rsidR="0070234A" w:rsidRPr="00FE0A8D" w:rsidRDefault="0070234A" w:rsidP="0070234A">
      <w:pPr>
        <w:rPr>
          <w:b/>
          <w:lang w:val="it-IT"/>
        </w:rPr>
      </w:pPr>
      <w:bookmarkStart w:id="8" w:name="_Toc503969600"/>
      <w:bookmarkStart w:id="9" w:name="_Hlk496536347"/>
      <w:r w:rsidRPr="000049AD">
        <w:rPr>
          <w:lang w:val="it-IT"/>
        </w:rPr>
        <w:t xml:space="preserve">Vista la disponibilità delle aree, e per quanto descritto in premessa, l’intervento consiste nella realizzazione di nuove trincee disperdenti a servizio del depuratore di Taurisano. Tale soluzione oltre ad </w:t>
      </w:r>
      <w:r>
        <w:rPr>
          <w:lang w:val="it-IT"/>
        </w:rPr>
        <w:t>assicurare lo smaltimento della portata attuale</w:t>
      </w:r>
      <w:r w:rsidRPr="000049AD">
        <w:rPr>
          <w:lang w:val="it-IT"/>
        </w:rPr>
        <w:t>, consent</w:t>
      </w:r>
      <w:r>
        <w:rPr>
          <w:lang w:val="it-IT"/>
        </w:rPr>
        <w:t>irebbe</w:t>
      </w:r>
      <w:r w:rsidRPr="000049AD">
        <w:rPr>
          <w:lang w:val="it-IT"/>
        </w:rPr>
        <w:t xml:space="preserve"> la necessaria ordinaria manutenzione per mantenere efficiente il potere disperdente. </w:t>
      </w:r>
      <w:r w:rsidRPr="00FE0A8D">
        <w:rPr>
          <w:b/>
          <w:lang w:val="it-IT"/>
        </w:rPr>
        <w:t>È opportuno sottolineare inoltre che l’opera in progetto rappresenta un intervento urgente volto a tamponare l’attuale elevata criticità del recapito finale descritta nelle premesse.</w:t>
      </w:r>
    </w:p>
    <w:p w:rsidR="0070234A" w:rsidRPr="000049AD" w:rsidRDefault="0070234A" w:rsidP="0070234A">
      <w:pPr>
        <w:rPr>
          <w:lang w:val="it-IT"/>
        </w:rPr>
      </w:pPr>
      <w:r w:rsidRPr="000049AD">
        <w:rPr>
          <w:lang w:val="it-IT"/>
        </w:rPr>
        <w:t xml:space="preserve">Oltre alla realizzazione del nuovo recapito finale, l’intervento è completato dalla realizzazione della condotta di by-pass della portata eccedente la potenzialità dell’impianto nelle vasche di </w:t>
      </w:r>
      <w:proofErr w:type="spellStart"/>
      <w:r w:rsidRPr="000049AD">
        <w:rPr>
          <w:lang w:val="it-IT"/>
        </w:rPr>
        <w:t>extraportata</w:t>
      </w:r>
      <w:proofErr w:type="spellEnd"/>
      <w:r w:rsidRPr="000049AD">
        <w:rPr>
          <w:lang w:val="it-IT"/>
        </w:rPr>
        <w:t xml:space="preserve"> esistenti. </w:t>
      </w:r>
      <w:r>
        <w:rPr>
          <w:lang w:val="it-IT"/>
        </w:rPr>
        <w:t xml:space="preserve">Il refluo accumulato in tali bacini, già assoggettato ai trattamenti preliminari (grigliatura e </w:t>
      </w:r>
      <w:proofErr w:type="spellStart"/>
      <w:r>
        <w:rPr>
          <w:lang w:val="it-IT"/>
        </w:rPr>
        <w:t>dissabbiatura</w:t>
      </w:r>
      <w:proofErr w:type="spellEnd"/>
      <w:r>
        <w:rPr>
          <w:lang w:val="it-IT"/>
        </w:rPr>
        <w:t xml:space="preserve">), verrà risollevato in condizioni ordinarie di minima portata in ingresso ed inviato al ciclo di trattamento. </w:t>
      </w:r>
    </w:p>
    <w:p w:rsidR="00A034C4" w:rsidRPr="003F28FF" w:rsidRDefault="00A034C4" w:rsidP="00A034C4">
      <w:pPr>
        <w:pStyle w:val="Titolo2"/>
        <w:spacing w:before="200" w:after="0" w:line="360" w:lineRule="auto"/>
        <w:ind w:left="576" w:right="0" w:hanging="576"/>
        <w:jc w:val="both"/>
      </w:pPr>
      <w:r w:rsidRPr="003F28FF">
        <w:t>Trincee disperdenti</w:t>
      </w:r>
      <w:bookmarkEnd w:id="8"/>
    </w:p>
    <w:p w:rsidR="0070234A" w:rsidRPr="007225CE" w:rsidRDefault="0070234A" w:rsidP="0070234A">
      <w:pPr>
        <w:rPr>
          <w:lang w:val="it-IT"/>
        </w:rPr>
      </w:pPr>
      <w:r w:rsidRPr="00045795">
        <w:rPr>
          <w:lang w:val="it-IT"/>
        </w:rPr>
        <w:t>L’intervento consiste nella realizzazione di 5 trincee disperdenti nell’area adiacente al depuratore. Le trincee avranno una superficie di circa 400 m² per un’altezza pari a 3,5 m (n° 4 trincee), mentre una sola trincea avrà dimensioni di circa 800 m m² per un’altezza pari a 3,5 m</w:t>
      </w:r>
    </w:p>
    <w:p w:rsidR="0070234A" w:rsidRPr="007225CE" w:rsidRDefault="0070234A" w:rsidP="0070234A">
      <w:pPr>
        <w:rPr>
          <w:lang w:val="it-IT"/>
        </w:rPr>
      </w:pPr>
      <w:r w:rsidRPr="007225CE">
        <w:rPr>
          <w:lang w:val="it-IT"/>
        </w:rPr>
        <w:t>L’ubicazione delle nuove vasche disperdenti è stata individuata in prossimità del recapito finale esistente, a sud-est dello stesso.</w:t>
      </w:r>
    </w:p>
    <w:p w:rsidR="0070234A" w:rsidRPr="007225CE" w:rsidRDefault="0070234A" w:rsidP="0070234A">
      <w:pPr>
        <w:rPr>
          <w:lang w:val="it-IT"/>
        </w:rPr>
      </w:pPr>
      <w:r w:rsidRPr="007225CE">
        <w:rPr>
          <w:lang w:val="it-IT"/>
        </w:rPr>
        <w:t xml:space="preserve">I reflui provenienti dal depuratore saranno recapitati nelle suddette vasche mediante una condotta interrata in PEAD di diametro DN 315 per una lunghezza complessiva di circa 300 m. Al fine di ottenere una corretta gestione dell’intero recapito, sono stati previsti dei sezionamenti, mediante saracinesche, nelle condotte che scaricano nelle vasche di progetto. In tal modo si avrà la possibilità di utilizzare le vasche contemporaneamente o alternativamente al fine di agevolare le </w:t>
      </w:r>
      <w:r w:rsidRPr="007225CE">
        <w:rPr>
          <w:lang w:val="it-IT"/>
        </w:rPr>
        <w:lastRenderedPageBreak/>
        <w:t xml:space="preserve">operazioni di pulizia e di manutenzione ordinaria e straordinaria. Tali saracinesche saranno alloggiate all’interno di pozzetti prefabbricati posti in prossimità delle trincee. È prevista, inoltre, l’installazione di n° </w:t>
      </w:r>
      <w:r>
        <w:rPr>
          <w:lang w:val="it-IT"/>
        </w:rPr>
        <w:t>5</w:t>
      </w:r>
      <w:r w:rsidRPr="007225CE">
        <w:rPr>
          <w:lang w:val="it-IT"/>
        </w:rPr>
        <w:t xml:space="preserve"> misuratori di livello a servizio delle trincee. </w:t>
      </w:r>
    </w:p>
    <w:p w:rsidR="0070234A" w:rsidRDefault="0070234A" w:rsidP="0070234A">
      <w:pPr>
        <w:keepNext/>
        <w:jc w:val="center"/>
      </w:pPr>
      <w:r>
        <w:rPr>
          <w:noProof/>
        </w:rPr>
        <w:drawing>
          <wp:inline distT="0" distB="0" distL="0" distR="0" wp14:anchorId="662A5695" wp14:editId="01486ED2">
            <wp:extent cx="3990109" cy="3781729"/>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09129" cy="3799756"/>
                    </a:xfrm>
                    <a:prstGeom prst="rect">
                      <a:avLst/>
                    </a:prstGeom>
                  </pic:spPr>
                </pic:pic>
              </a:graphicData>
            </a:graphic>
          </wp:inline>
        </w:drawing>
      </w:r>
    </w:p>
    <w:p w:rsidR="00A034C4" w:rsidRPr="003F28FF" w:rsidRDefault="0070234A" w:rsidP="0070234A">
      <w:pPr>
        <w:pStyle w:val="Didascalia"/>
        <w:rPr>
          <w:lang w:val="it-IT" w:eastAsia="it-IT"/>
        </w:rPr>
      </w:pPr>
      <w:r>
        <w:t xml:space="preserve">Figure 9 – </w:t>
      </w:r>
      <w:proofErr w:type="spellStart"/>
      <w:r>
        <w:t>delimitazione</w:t>
      </w:r>
      <w:proofErr w:type="spellEnd"/>
      <w:r>
        <w:t xml:space="preserve"> </w:t>
      </w:r>
      <w:proofErr w:type="spellStart"/>
      <w:r>
        <w:t>della</w:t>
      </w:r>
      <w:proofErr w:type="spellEnd"/>
      <w:r>
        <w:t xml:space="preserve"> </w:t>
      </w:r>
      <w:proofErr w:type="spellStart"/>
      <w:r>
        <w:t>recinzione</w:t>
      </w:r>
      <w:proofErr w:type="spellEnd"/>
      <w:r>
        <w:t xml:space="preserve"> e </w:t>
      </w:r>
      <w:proofErr w:type="spellStart"/>
      <w:r>
        <w:t>individuazione</w:t>
      </w:r>
      <w:proofErr w:type="spellEnd"/>
      <w:r>
        <w:t xml:space="preserve"> </w:t>
      </w:r>
      <w:proofErr w:type="spellStart"/>
      <w:r>
        <w:t>aree</w:t>
      </w:r>
      <w:proofErr w:type="spellEnd"/>
      <w:r>
        <w:t xml:space="preserve"> per la </w:t>
      </w:r>
      <w:proofErr w:type="spellStart"/>
      <w:r>
        <w:t>realizzazione</w:t>
      </w:r>
      <w:proofErr w:type="spellEnd"/>
      <w:r>
        <w:t xml:space="preserve"> </w:t>
      </w:r>
      <w:proofErr w:type="spellStart"/>
      <w:r>
        <w:t>delle</w:t>
      </w:r>
      <w:proofErr w:type="spellEnd"/>
      <w:r>
        <w:t xml:space="preserve"> </w:t>
      </w:r>
      <w:proofErr w:type="spellStart"/>
      <w:r>
        <w:t>trincee</w:t>
      </w:r>
      <w:proofErr w:type="spellEnd"/>
    </w:p>
    <w:p w:rsidR="0070234A" w:rsidRPr="007225CE" w:rsidRDefault="0070234A" w:rsidP="0070234A">
      <w:pPr>
        <w:rPr>
          <w:lang w:val="it-IT"/>
        </w:rPr>
      </w:pPr>
      <w:bookmarkStart w:id="10" w:name="_Toc503969601"/>
      <w:r w:rsidRPr="007225CE">
        <w:rPr>
          <w:lang w:val="it-IT"/>
        </w:rPr>
        <w:t>A completamento delle vasche e per la messa in sicurezza delle stesse, sono previste inoltre le seguenti opere:</w:t>
      </w:r>
    </w:p>
    <w:p w:rsidR="0070234A" w:rsidRPr="007225CE" w:rsidRDefault="0070234A" w:rsidP="0070234A">
      <w:pPr>
        <w:pStyle w:val="Paragrafoelenco"/>
        <w:numPr>
          <w:ilvl w:val="0"/>
          <w:numId w:val="4"/>
        </w:numPr>
        <w:spacing w:before="0" w:after="0" w:line="360" w:lineRule="auto"/>
        <w:ind w:right="0"/>
        <w:rPr>
          <w:lang w:val="it-IT"/>
        </w:rPr>
      </w:pPr>
      <w:r w:rsidRPr="007225CE">
        <w:rPr>
          <w:lang w:val="it-IT"/>
        </w:rPr>
        <w:t>Realizzazione, lungo tutto il perimetro, di una opportuna recinzione metallica in acciaio zincato leggera, per una lunghezza complessiva di circa 800 m;</w:t>
      </w:r>
    </w:p>
    <w:p w:rsidR="0070234A" w:rsidRPr="007225CE" w:rsidRDefault="0070234A" w:rsidP="0070234A">
      <w:pPr>
        <w:pStyle w:val="Paragrafoelenco"/>
        <w:numPr>
          <w:ilvl w:val="0"/>
          <w:numId w:val="4"/>
        </w:numPr>
        <w:spacing w:before="0" w:after="0" w:line="360" w:lineRule="auto"/>
        <w:ind w:right="0"/>
        <w:rPr>
          <w:lang w:val="it-IT"/>
        </w:rPr>
      </w:pPr>
      <w:r>
        <w:rPr>
          <w:lang w:val="it-IT"/>
        </w:rPr>
        <w:t>Parapetto</w:t>
      </w:r>
      <w:r w:rsidRPr="007225CE">
        <w:rPr>
          <w:lang w:val="it-IT"/>
        </w:rPr>
        <w:t xml:space="preserve"> in staccionata di legname di castagno lungo il ciglio delle vasche in progetto, per una lunghezza co</w:t>
      </w:r>
      <w:r>
        <w:rPr>
          <w:lang w:val="it-IT"/>
        </w:rPr>
        <w:t>mplessiva di circa 900 m, per evitare l’accidentale caduta di persone o mezzi;</w:t>
      </w:r>
    </w:p>
    <w:p w:rsidR="0070234A" w:rsidRPr="007225CE" w:rsidRDefault="0070234A" w:rsidP="0070234A">
      <w:pPr>
        <w:pStyle w:val="Paragrafoelenco"/>
        <w:numPr>
          <w:ilvl w:val="0"/>
          <w:numId w:val="4"/>
        </w:numPr>
        <w:spacing w:before="0" w:after="0" w:line="360" w:lineRule="auto"/>
        <w:ind w:right="0"/>
        <w:rPr>
          <w:lang w:val="it-IT"/>
        </w:rPr>
      </w:pPr>
      <w:r w:rsidRPr="007225CE">
        <w:rPr>
          <w:lang w:val="it-IT"/>
        </w:rPr>
        <w:t>Due cancelli di accesso (uno carrabile e uno pedonale);</w:t>
      </w:r>
    </w:p>
    <w:p w:rsidR="0070234A" w:rsidRDefault="0070234A" w:rsidP="0070234A">
      <w:pPr>
        <w:pStyle w:val="Paragrafoelenco"/>
        <w:numPr>
          <w:ilvl w:val="0"/>
          <w:numId w:val="4"/>
        </w:numPr>
        <w:spacing w:before="0" w:after="0" w:line="360" w:lineRule="auto"/>
        <w:ind w:right="0"/>
        <w:rPr>
          <w:lang w:val="it-IT"/>
        </w:rPr>
      </w:pPr>
      <w:r>
        <w:rPr>
          <w:lang w:val="it-IT"/>
        </w:rPr>
        <w:t>Sistema di i</w:t>
      </w:r>
      <w:r w:rsidRPr="007225CE">
        <w:rPr>
          <w:lang w:val="it-IT"/>
        </w:rPr>
        <w:t>lluminazione</w:t>
      </w:r>
      <w:r>
        <w:rPr>
          <w:lang w:val="it-IT"/>
        </w:rPr>
        <w:t xml:space="preserve"> in prossimità</w:t>
      </w:r>
      <w:r w:rsidRPr="007225CE">
        <w:rPr>
          <w:lang w:val="it-IT"/>
        </w:rPr>
        <w:t xml:space="preserve"> delle trincee.</w:t>
      </w:r>
    </w:p>
    <w:p w:rsidR="0070234A" w:rsidRDefault="0070234A" w:rsidP="0070234A">
      <w:pPr>
        <w:spacing w:before="0" w:after="0" w:line="360" w:lineRule="auto"/>
        <w:ind w:right="0"/>
        <w:rPr>
          <w:lang w:val="it-IT"/>
        </w:rPr>
      </w:pPr>
      <w:r w:rsidRPr="00F41A21">
        <w:rPr>
          <w:lang w:val="it-IT"/>
        </w:rPr>
        <w:t>Occorre precisare le che aree individuate per la realizzazione delle trincee drenanti sono già state espropriate da AQP.</w:t>
      </w:r>
    </w:p>
    <w:p w:rsidR="00A034C4" w:rsidRPr="003F28FF" w:rsidRDefault="00A034C4" w:rsidP="00A034C4">
      <w:pPr>
        <w:pStyle w:val="Titolo2"/>
        <w:spacing w:before="200" w:after="0" w:line="360" w:lineRule="auto"/>
        <w:ind w:left="576" w:right="0" w:hanging="576"/>
        <w:jc w:val="both"/>
      </w:pPr>
      <w:r w:rsidRPr="003F28FF">
        <w:t>Impianto di depurazione</w:t>
      </w:r>
      <w:bookmarkEnd w:id="10"/>
    </w:p>
    <w:p w:rsidR="0070234A" w:rsidRPr="007225CE" w:rsidRDefault="0070234A" w:rsidP="0070234A">
      <w:pPr>
        <w:rPr>
          <w:lang w:val="it-IT"/>
        </w:rPr>
      </w:pPr>
      <w:bookmarkStart w:id="11" w:name="_Toc503969602"/>
      <w:r w:rsidRPr="007225CE">
        <w:rPr>
          <w:lang w:val="it-IT"/>
        </w:rPr>
        <w:t xml:space="preserve">In tal fase si ritiene opportuno fare degli interventi anche sull’impianto di depurazione esistente, al fine di migliorare l’efficienza di depurazione e la gestione delle </w:t>
      </w:r>
      <w:proofErr w:type="spellStart"/>
      <w:r w:rsidRPr="007225CE">
        <w:rPr>
          <w:lang w:val="it-IT"/>
        </w:rPr>
        <w:t>extraportate</w:t>
      </w:r>
      <w:proofErr w:type="spellEnd"/>
      <w:r w:rsidRPr="007225CE">
        <w:rPr>
          <w:lang w:val="it-IT"/>
        </w:rPr>
        <w:t>.</w:t>
      </w:r>
    </w:p>
    <w:p w:rsidR="0070234A" w:rsidRPr="007225CE" w:rsidRDefault="0070234A" w:rsidP="0070234A">
      <w:pPr>
        <w:rPr>
          <w:lang w:val="it-IT"/>
        </w:rPr>
      </w:pPr>
      <w:r w:rsidRPr="007225CE">
        <w:rPr>
          <w:lang w:val="it-IT"/>
        </w:rPr>
        <w:lastRenderedPageBreak/>
        <w:t>In particolare si prevedono:</w:t>
      </w:r>
    </w:p>
    <w:p w:rsidR="0070234A" w:rsidRPr="003A42E9" w:rsidRDefault="0070234A" w:rsidP="0070234A">
      <w:pPr>
        <w:pStyle w:val="Paragrafoelenco"/>
        <w:numPr>
          <w:ilvl w:val="0"/>
          <w:numId w:val="6"/>
        </w:numPr>
        <w:rPr>
          <w:lang w:val="it-IT"/>
        </w:rPr>
      </w:pPr>
      <w:r w:rsidRPr="003A42E9">
        <w:rPr>
          <w:lang w:val="it-IT"/>
        </w:rPr>
        <w:t>By-pass, mediante un pozzetto posto a valle della grigliatura e di una condotta interrata in PEAD di diametro DN 315, delle portate eccedenti la potenzialità dell’impianto nelle vasche di laminazione esistenti;</w:t>
      </w:r>
    </w:p>
    <w:p w:rsidR="0070234A" w:rsidRDefault="0070234A" w:rsidP="0070234A">
      <w:pPr>
        <w:pStyle w:val="Paragrafoelenco"/>
        <w:numPr>
          <w:ilvl w:val="0"/>
          <w:numId w:val="5"/>
        </w:numPr>
        <w:rPr>
          <w:lang w:val="it-IT"/>
        </w:rPr>
      </w:pPr>
      <w:r w:rsidRPr="003A42E9">
        <w:rPr>
          <w:lang w:val="it-IT"/>
        </w:rPr>
        <w:t xml:space="preserve">Realizzazione di un pozzetto partitore realizzato in maniera tale da ripartire il surplus di portate nelle due vasche di accumulo della </w:t>
      </w:r>
      <w:proofErr w:type="spellStart"/>
      <w:r w:rsidRPr="003A42E9">
        <w:rPr>
          <w:lang w:val="it-IT"/>
        </w:rPr>
        <w:t>extraportata</w:t>
      </w:r>
      <w:proofErr w:type="spellEnd"/>
      <w:r w:rsidRPr="003A42E9">
        <w:rPr>
          <w:lang w:val="it-IT"/>
        </w:rPr>
        <w:t xml:space="preserve"> esistenti.</w:t>
      </w:r>
    </w:p>
    <w:p w:rsidR="0070234A" w:rsidRPr="00CC4D6F" w:rsidRDefault="0070234A" w:rsidP="0070234A">
      <w:pPr>
        <w:spacing w:before="0" w:after="0" w:line="360" w:lineRule="auto"/>
        <w:ind w:left="360" w:right="0"/>
        <w:rPr>
          <w:lang w:val="it-IT"/>
        </w:rPr>
      </w:pPr>
      <w:r w:rsidRPr="00CC4D6F">
        <w:rPr>
          <w:lang w:val="it-IT"/>
        </w:rPr>
        <w:t>Come sopra rappresentato, il refluo accumulato durante l’evento che causa l’</w:t>
      </w:r>
      <w:proofErr w:type="spellStart"/>
      <w:r w:rsidRPr="00CC4D6F">
        <w:rPr>
          <w:lang w:val="it-IT"/>
        </w:rPr>
        <w:t>extraportata</w:t>
      </w:r>
      <w:proofErr w:type="spellEnd"/>
      <w:r w:rsidRPr="00CC4D6F">
        <w:rPr>
          <w:lang w:val="it-IT"/>
        </w:rPr>
        <w:t>, verrà rimandato al ciclo di trattamento in condizioni normali di portata minima (presumibilmente nelle ore notturne).</w:t>
      </w:r>
    </w:p>
    <w:p w:rsidR="00A034C4" w:rsidRPr="003F28FF" w:rsidRDefault="00A034C4" w:rsidP="00A034C4">
      <w:pPr>
        <w:pStyle w:val="Titolo2"/>
        <w:spacing w:before="200" w:after="0" w:line="360" w:lineRule="auto"/>
        <w:ind w:left="576" w:right="0" w:hanging="576"/>
        <w:jc w:val="both"/>
      </w:pPr>
      <w:r w:rsidRPr="003F28FF">
        <w:t>Sistemazione Dell’area</w:t>
      </w:r>
      <w:bookmarkEnd w:id="11"/>
    </w:p>
    <w:p w:rsidR="0070234A" w:rsidRDefault="0070234A" w:rsidP="0070234A">
      <w:pPr>
        <w:rPr>
          <w:lang w:val="it-IT"/>
        </w:rPr>
      </w:pPr>
      <w:bookmarkStart w:id="12" w:name="_Toc503969603"/>
      <w:bookmarkEnd w:id="9"/>
      <w:r w:rsidRPr="007225CE">
        <w:rPr>
          <w:lang w:val="it-IT"/>
        </w:rPr>
        <w:t xml:space="preserve">Al termine dei lavori di realizzazione delle opere previste in progetto, è prevista la sistemazione dell’area. A tal fine sarà realizzata una recinzione in rete metallica zincata, con lo scopo di prevenire eventuali intrusioni ai non addetti ai lavori. Inoltre, lungo il lato ovest delle trincee, è prevista la realizzazione, con materiale proveniente dagli scavi, di una rampa per consentire l’accesso all’area delle trincee in progetto. </w:t>
      </w:r>
    </w:p>
    <w:p w:rsidR="0070234A" w:rsidRDefault="0070234A" w:rsidP="0070234A">
      <w:pPr>
        <w:keepNext/>
        <w:jc w:val="center"/>
      </w:pPr>
      <w:r>
        <w:rPr>
          <w:noProof/>
          <w:lang w:val="it-IT" w:eastAsia="it-IT" w:bidi="ar-SA"/>
        </w:rPr>
        <w:drawing>
          <wp:inline distT="0" distB="0" distL="0" distR="0" wp14:anchorId="7C994027" wp14:editId="1E3F165A">
            <wp:extent cx="5581815" cy="2323824"/>
            <wp:effectExtent l="0" t="0" r="0" b="63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5717" cy="2337938"/>
                    </a:xfrm>
                    <a:prstGeom prst="rect">
                      <a:avLst/>
                    </a:prstGeom>
                  </pic:spPr>
                </pic:pic>
              </a:graphicData>
            </a:graphic>
          </wp:inline>
        </w:drawing>
      </w:r>
    </w:p>
    <w:p w:rsidR="0070234A" w:rsidRDefault="0070234A" w:rsidP="0070234A">
      <w:pPr>
        <w:pStyle w:val="Didascalia"/>
        <w:rPr>
          <w:lang w:val="it-IT"/>
        </w:rPr>
      </w:pPr>
      <w:r w:rsidRPr="00C12B98">
        <w:rPr>
          <w:lang w:val="it-IT"/>
        </w:rPr>
        <w:t xml:space="preserve">Figura </w:t>
      </w:r>
      <w:r>
        <w:rPr>
          <w:lang w:val="it-IT"/>
        </w:rPr>
        <w:t>10</w:t>
      </w:r>
      <w:r w:rsidRPr="00C12B98">
        <w:rPr>
          <w:lang w:val="it-IT"/>
        </w:rPr>
        <w:t xml:space="preserve"> - Particolare della recinzione metallica e cancello di ingresso</w:t>
      </w:r>
    </w:p>
    <w:p w:rsidR="0070234A" w:rsidRDefault="0070234A" w:rsidP="0070234A">
      <w:pPr>
        <w:keepNext/>
        <w:jc w:val="center"/>
      </w:pPr>
      <w:r>
        <w:rPr>
          <w:noProof/>
          <w:lang w:val="it-IT" w:eastAsia="it-IT" w:bidi="ar-SA"/>
        </w:rPr>
        <w:drawing>
          <wp:inline distT="0" distB="0" distL="0" distR="0" wp14:anchorId="754940C0" wp14:editId="1645FF96">
            <wp:extent cx="2625725" cy="1850065"/>
            <wp:effectExtent l="0" t="0" r="3175" b="0"/>
            <wp:docPr id="3" name="Immagine 3"/>
            <wp:cNvGraphicFramePr/>
            <a:graphic xmlns:a="http://schemas.openxmlformats.org/drawingml/2006/main">
              <a:graphicData uri="http://schemas.openxmlformats.org/drawingml/2006/picture">
                <pic:pic xmlns:pic="http://schemas.openxmlformats.org/drawingml/2006/picture">
                  <pic:nvPicPr>
                    <pic:cNvPr id="15" name="Immagine 15"/>
                    <pic:cNvPicPr/>
                  </pic:nvPicPr>
                  <pic:blipFill>
                    <a:blip r:embed="rId21"/>
                    <a:stretch>
                      <a:fillRect/>
                    </a:stretch>
                  </pic:blipFill>
                  <pic:spPr>
                    <a:xfrm>
                      <a:off x="0" y="0"/>
                      <a:ext cx="2637476" cy="1858344"/>
                    </a:xfrm>
                    <a:prstGeom prst="rect">
                      <a:avLst/>
                    </a:prstGeom>
                  </pic:spPr>
                </pic:pic>
              </a:graphicData>
            </a:graphic>
          </wp:inline>
        </w:drawing>
      </w:r>
    </w:p>
    <w:p w:rsidR="0070234A" w:rsidRPr="00C12B98" w:rsidRDefault="0070234A" w:rsidP="0070234A">
      <w:pPr>
        <w:pStyle w:val="Didascalia"/>
        <w:rPr>
          <w:lang w:val="it-IT"/>
        </w:rPr>
      </w:pPr>
      <w:r w:rsidRPr="00C12B98">
        <w:rPr>
          <w:lang w:val="it-IT"/>
        </w:rPr>
        <w:t xml:space="preserve">Figura </w:t>
      </w:r>
      <w:r>
        <w:rPr>
          <w:lang w:val="it-IT"/>
        </w:rPr>
        <w:t>11</w:t>
      </w:r>
      <w:r w:rsidRPr="00C12B98">
        <w:rPr>
          <w:lang w:val="it-IT"/>
        </w:rPr>
        <w:t xml:space="preserve"> - Particolare palo della recinzione metallica e particolare faretto illuminazione delle trincee</w:t>
      </w:r>
    </w:p>
    <w:p w:rsidR="00A034C4" w:rsidRPr="003F28FF" w:rsidRDefault="00A034C4" w:rsidP="00A034C4">
      <w:pPr>
        <w:pStyle w:val="Titolo1"/>
        <w:keepLines/>
        <w:spacing w:before="480" w:after="0" w:line="360" w:lineRule="auto"/>
        <w:ind w:left="432" w:right="0" w:hanging="432"/>
        <w:jc w:val="both"/>
      </w:pPr>
      <w:r w:rsidRPr="003F28FF">
        <w:lastRenderedPageBreak/>
        <w:t>CONFORMITA’ AGLI STRUMENTI DI PIANIFICAZIONE URBANISTICO TERRITORIALE</w:t>
      </w:r>
      <w:bookmarkEnd w:id="12"/>
    </w:p>
    <w:p w:rsidR="00A034C4" w:rsidRPr="003F28FF" w:rsidRDefault="00A034C4" w:rsidP="00A034C4">
      <w:pPr>
        <w:rPr>
          <w:lang w:val="it-IT"/>
        </w:rPr>
      </w:pPr>
      <w:r w:rsidRPr="003F28FF">
        <w:rPr>
          <w:lang w:val="it-IT"/>
        </w:rPr>
        <w:t>Di seguito sarà analizzata la conformità dell’area d’installazione in riferimento agli indirizzi di tutela previsti dalla normativa nazionale, regionale, comunale ed alle disposizioni dei piani territoriali vigenti.</w:t>
      </w:r>
    </w:p>
    <w:p w:rsidR="00A034C4" w:rsidRPr="003F28FF" w:rsidRDefault="00A034C4" w:rsidP="00A034C4">
      <w:pPr>
        <w:pStyle w:val="Titolo2"/>
      </w:pPr>
      <w:bookmarkStart w:id="13" w:name="_Toc503187867"/>
      <w:bookmarkStart w:id="14" w:name="_Toc503200199"/>
      <w:bookmarkStart w:id="15" w:name="_Toc503969604"/>
      <w:proofErr w:type="spellStart"/>
      <w:r w:rsidRPr="003F28FF">
        <w:t>PPTR_Vincolo</w:t>
      </w:r>
      <w:proofErr w:type="spellEnd"/>
      <w:r w:rsidRPr="003F28FF">
        <w:t xml:space="preserve"> idrogeologico</w:t>
      </w:r>
      <w:bookmarkEnd w:id="13"/>
      <w:bookmarkEnd w:id="14"/>
      <w:bookmarkEnd w:id="15"/>
    </w:p>
    <w:p w:rsidR="00A034C4" w:rsidRPr="003F28FF" w:rsidRDefault="00A034C4" w:rsidP="00A034C4">
      <w:pPr>
        <w:rPr>
          <w:lang w:val="it-IT"/>
        </w:rPr>
      </w:pPr>
      <w:r w:rsidRPr="003F28FF">
        <w:rPr>
          <w:lang w:val="it-IT"/>
        </w:rPr>
        <w:t>Il sito in argomento non è soggetto al Vincolo Idrogeologico così come indicato dal PPTR della Regione Puglia. Vedi allegato PPTR_BENI PAESAGGISTICI.</w:t>
      </w:r>
    </w:p>
    <w:p w:rsidR="00A034C4" w:rsidRPr="003F28FF" w:rsidRDefault="00A034C4" w:rsidP="00A034C4">
      <w:pPr>
        <w:pStyle w:val="Titolo2"/>
        <w:spacing w:before="200" w:after="120"/>
        <w:ind w:left="576" w:hanging="576"/>
      </w:pPr>
      <w:bookmarkStart w:id="16" w:name="_Toc503187868"/>
      <w:bookmarkStart w:id="17" w:name="_Toc503200200"/>
      <w:bookmarkStart w:id="18" w:name="_Toc503969605"/>
      <w:proofErr w:type="spellStart"/>
      <w:r w:rsidRPr="003F28FF">
        <w:t>PPTR_Vincolo</w:t>
      </w:r>
      <w:proofErr w:type="spellEnd"/>
      <w:r w:rsidRPr="003F28FF">
        <w:t xml:space="preserve"> </w:t>
      </w:r>
      <w:proofErr w:type="spellStart"/>
      <w:r w:rsidRPr="003F28FF">
        <w:t>botanico_vegetazionale</w:t>
      </w:r>
      <w:bookmarkEnd w:id="16"/>
      <w:bookmarkEnd w:id="17"/>
      <w:bookmarkEnd w:id="18"/>
      <w:proofErr w:type="spellEnd"/>
    </w:p>
    <w:p w:rsidR="00A034C4" w:rsidRPr="003F28FF" w:rsidRDefault="00A034C4" w:rsidP="00A034C4">
      <w:pPr>
        <w:rPr>
          <w:lang w:val="it-IT"/>
        </w:rPr>
      </w:pPr>
      <w:r w:rsidRPr="003F28FF">
        <w:rPr>
          <w:lang w:val="it-IT"/>
        </w:rPr>
        <w:t>L’impianto non ricade in area boscata pertanto non risulta necessario procedere alla richiesta per l’ottenimento dell’autorizzazione ai fini forestali prima di iniziare l’esecuzione dei lavori previsti dal progetto. Inoltre anche per il PPTR non vi è vincolo botanico vegetazionale. Vedi allegato PPTR_BENI PAESAGGISTICI.</w:t>
      </w:r>
    </w:p>
    <w:p w:rsidR="00A034C4" w:rsidRPr="003F28FF" w:rsidRDefault="00A034C4" w:rsidP="00A034C4">
      <w:pPr>
        <w:pStyle w:val="Titolo2"/>
        <w:spacing w:before="200" w:after="120"/>
        <w:ind w:left="576" w:hanging="576"/>
      </w:pPr>
      <w:bookmarkStart w:id="19" w:name="_Toc503187869"/>
      <w:bookmarkStart w:id="20" w:name="_Toc503200201"/>
      <w:bookmarkStart w:id="21" w:name="_Toc503969606"/>
      <w:proofErr w:type="spellStart"/>
      <w:r w:rsidRPr="003F28FF">
        <w:t>PPTR_Vincolo</w:t>
      </w:r>
      <w:proofErr w:type="spellEnd"/>
      <w:r w:rsidRPr="003F28FF">
        <w:t xml:space="preserve"> culturale ed insediativo</w:t>
      </w:r>
      <w:bookmarkEnd w:id="19"/>
      <w:bookmarkEnd w:id="20"/>
      <w:bookmarkEnd w:id="21"/>
    </w:p>
    <w:p w:rsidR="00A034C4" w:rsidRPr="003F28FF" w:rsidRDefault="00A034C4" w:rsidP="00A034C4">
      <w:pPr>
        <w:rPr>
          <w:lang w:val="it-IT"/>
        </w:rPr>
      </w:pPr>
      <w:r w:rsidRPr="003F28FF">
        <w:rPr>
          <w:lang w:val="it-IT"/>
        </w:rPr>
        <w:t>L’area in esame si pone al di fuori di zone perimetrate dal PPTR per quel che concerne le componenti culturali ed insediative Vedi allegato PPTR_BENI PAESAGGISTICI.</w:t>
      </w:r>
    </w:p>
    <w:p w:rsidR="00A034C4" w:rsidRPr="003F28FF" w:rsidRDefault="00A034C4" w:rsidP="00A034C4">
      <w:pPr>
        <w:pStyle w:val="Titolo2"/>
        <w:spacing w:before="200" w:after="120"/>
        <w:ind w:left="576" w:hanging="576"/>
      </w:pPr>
      <w:bookmarkStart w:id="22" w:name="_Toc503187870"/>
      <w:bookmarkStart w:id="23" w:name="_Toc503200202"/>
      <w:bookmarkStart w:id="24" w:name="_Toc503969607"/>
      <w:r w:rsidRPr="003F28FF">
        <w:t>PPTR Parchi e Riserve Nazionali / Regionali</w:t>
      </w:r>
      <w:bookmarkEnd w:id="22"/>
      <w:bookmarkEnd w:id="23"/>
      <w:bookmarkEnd w:id="24"/>
    </w:p>
    <w:p w:rsidR="00A034C4" w:rsidRPr="003F28FF" w:rsidRDefault="00A034C4" w:rsidP="00A034C4">
      <w:pPr>
        <w:rPr>
          <w:lang w:val="it-IT"/>
        </w:rPr>
      </w:pPr>
      <w:r w:rsidRPr="003F28FF">
        <w:rPr>
          <w:lang w:val="it-IT"/>
        </w:rPr>
        <w:t>Nell’area in oggetto non ricadono, in alcun modo, parchi naturali di interesse nazionale o regionale. Vedi allegato PPTR_BENI PAESAGGISTICI.</w:t>
      </w:r>
    </w:p>
    <w:p w:rsidR="00A034C4" w:rsidRPr="003F28FF" w:rsidRDefault="00A034C4" w:rsidP="00A034C4">
      <w:pPr>
        <w:pStyle w:val="Titolo2"/>
        <w:spacing w:before="200" w:after="120"/>
        <w:ind w:left="576" w:hanging="576"/>
      </w:pPr>
      <w:bookmarkStart w:id="25" w:name="_Toc503187871"/>
      <w:bookmarkStart w:id="26" w:name="_Toc503200203"/>
      <w:bookmarkStart w:id="27" w:name="_Toc503969608"/>
      <w:proofErr w:type="spellStart"/>
      <w:r w:rsidRPr="003F28FF">
        <w:t>PPTR_Componenti</w:t>
      </w:r>
      <w:proofErr w:type="spellEnd"/>
      <w:r w:rsidRPr="003F28FF">
        <w:t xml:space="preserve"> geomorfologiche</w:t>
      </w:r>
      <w:bookmarkEnd w:id="25"/>
      <w:bookmarkEnd w:id="26"/>
      <w:bookmarkEnd w:id="27"/>
    </w:p>
    <w:p w:rsidR="00A034C4" w:rsidRPr="003F28FF" w:rsidRDefault="00A034C4" w:rsidP="00A034C4">
      <w:pPr>
        <w:rPr>
          <w:lang w:val="it-IT"/>
        </w:rPr>
      </w:pPr>
      <w:r w:rsidRPr="003F28FF">
        <w:rPr>
          <w:lang w:val="it-IT"/>
        </w:rPr>
        <w:t>L’area in esame si pone al di fuori di zone perimetrate dal PPTR per quel che concerne le componenti geomorfologiche Vedi allegato PPTR_ULTERIORI CONTESTI PAESAGGISTICI 1/2</w:t>
      </w:r>
    </w:p>
    <w:p w:rsidR="00A034C4" w:rsidRPr="003F28FF" w:rsidRDefault="00A034C4" w:rsidP="00A034C4">
      <w:pPr>
        <w:pStyle w:val="Titolo2"/>
        <w:spacing w:before="200" w:after="120"/>
        <w:ind w:left="576" w:hanging="576"/>
      </w:pPr>
      <w:bookmarkStart w:id="28" w:name="_Toc503187872"/>
      <w:bookmarkStart w:id="29" w:name="_Toc503200204"/>
      <w:bookmarkStart w:id="30" w:name="_Toc503969609"/>
      <w:r w:rsidRPr="003F28FF">
        <w:t>PPTR Siti di rilevanza naturalistica</w:t>
      </w:r>
      <w:bookmarkEnd w:id="28"/>
      <w:bookmarkEnd w:id="29"/>
      <w:bookmarkEnd w:id="30"/>
    </w:p>
    <w:p w:rsidR="00A034C4" w:rsidRPr="003F28FF" w:rsidRDefault="00A034C4" w:rsidP="00A034C4">
      <w:pPr>
        <w:rPr>
          <w:lang w:val="it-IT"/>
        </w:rPr>
      </w:pPr>
      <w:r w:rsidRPr="003F28FF">
        <w:rPr>
          <w:lang w:val="it-IT"/>
        </w:rPr>
        <w:t>Il sito in esame non ricade in zone S.I.C. Siti di Interesse comunitario e in Z.P.S. (Zone a protezione speciale). Vedi allegato PPTR_ULTERIORI CONTESTI PAESAGGISTICI_2/2</w:t>
      </w:r>
    </w:p>
    <w:p w:rsidR="00A034C4" w:rsidRPr="003F28FF" w:rsidRDefault="00A034C4" w:rsidP="00A034C4">
      <w:pPr>
        <w:pStyle w:val="Titolo2"/>
        <w:spacing w:before="200" w:after="120"/>
        <w:ind w:left="576" w:hanging="576"/>
      </w:pPr>
      <w:bookmarkStart w:id="31" w:name="_Toc503187873"/>
      <w:bookmarkStart w:id="32" w:name="_Toc503200205"/>
      <w:bookmarkStart w:id="33" w:name="_Toc503969610"/>
      <w:proofErr w:type="spellStart"/>
      <w:r w:rsidRPr="003F28FF">
        <w:t>PPTR_Componenti</w:t>
      </w:r>
      <w:proofErr w:type="spellEnd"/>
      <w:r w:rsidRPr="003F28FF">
        <w:t xml:space="preserve"> culturali e insediative</w:t>
      </w:r>
      <w:bookmarkEnd w:id="31"/>
      <w:bookmarkEnd w:id="32"/>
      <w:bookmarkEnd w:id="33"/>
    </w:p>
    <w:p w:rsidR="00A034C4" w:rsidRPr="003F28FF" w:rsidRDefault="00A034C4" w:rsidP="00A034C4">
      <w:pPr>
        <w:rPr>
          <w:lang w:val="it-IT"/>
        </w:rPr>
      </w:pPr>
      <w:r w:rsidRPr="003F28FF">
        <w:rPr>
          <w:lang w:val="it-IT"/>
        </w:rPr>
        <w:t xml:space="preserve">Nell’area oggetto di intervento </w:t>
      </w:r>
      <w:r w:rsidRPr="008B6F69">
        <w:rPr>
          <w:u w:val="single"/>
          <w:lang w:val="it-IT"/>
        </w:rPr>
        <w:t>sussiste il vincolo indicati dal PPTR “Componenti culturali e insediative_ UCP – Paesaggi rura</w:t>
      </w:r>
      <w:r w:rsidRPr="003F28FF">
        <w:rPr>
          <w:lang w:val="it-IT"/>
        </w:rPr>
        <w:t>li” per quanto riguarda gli “ulteriori contesti paesaggistici” Vedi Allegato PPTR_ULTERIORI CONTESTI PAESAGGISTICI 2/2.</w:t>
      </w:r>
      <w:r w:rsidR="0063518B">
        <w:rPr>
          <w:lang w:val="it-IT"/>
        </w:rPr>
        <w:t xml:space="preserve"> La scrivente ha redatto la relazione paesaggistica, cosi come imposto dall’art. 91 comma 3 delle Norme Tecniche di Attuazione, che sono parte integrante del progetto definitivo.</w:t>
      </w:r>
    </w:p>
    <w:p w:rsidR="00A034C4" w:rsidRPr="003F28FF" w:rsidRDefault="00A034C4" w:rsidP="00A034C4">
      <w:pPr>
        <w:pStyle w:val="Titolo2"/>
        <w:spacing w:before="200" w:after="120"/>
        <w:ind w:left="576" w:hanging="576"/>
      </w:pPr>
      <w:bookmarkStart w:id="34" w:name="_Toc503187874"/>
      <w:bookmarkStart w:id="35" w:name="_Toc503200206"/>
      <w:bookmarkStart w:id="36" w:name="_Toc503969611"/>
      <w:proofErr w:type="spellStart"/>
      <w:r w:rsidRPr="003F28FF">
        <w:lastRenderedPageBreak/>
        <w:t>PPTR_Componenti</w:t>
      </w:r>
      <w:proofErr w:type="spellEnd"/>
      <w:r w:rsidRPr="003F28FF">
        <w:t xml:space="preserve"> dei valori percettivi</w:t>
      </w:r>
      <w:bookmarkEnd w:id="34"/>
      <w:bookmarkEnd w:id="35"/>
      <w:bookmarkEnd w:id="36"/>
    </w:p>
    <w:p w:rsidR="00A034C4" w:rsidRDefault="00A034C4" w:rsidP="00A034C4">
      <w:pPr>
        <w:rPr>
          <w:lang w:val="it-IT"/>
        </w:rPr>
      </w:pPr>
      <w:r w:rsidRPr="003F28FF">
        <w:rPr>
          <w:lang w:val="it-IT"/>
        </w:rPr>
        <w:t>Nell’area oggetto di intervento non sussiste il vincolo indicati dal PPTR “Componenti dei valori percettivi” per quanto riguarda gli “ulteriori contesti paesaggistici” Vedi Allegato PPTR_ULTERIORI CONTESTI PAESAGGISTICI 2/2.</w:t>
      </w:r>
    </w:p>
    <w:p w:rsidR="0063518B" w:rsidRPr="003F28FF" w:rsidRDefault="0063518B" w:rsidP="00A034C4">
      <w:pPr>
        <w:rPr>
          <w:lang w:val="it-IT"/>
        </w:rPr>
      </w:pPr>
    </w:p>
    <w:p w:rsidR="00A034C4" w:rsidRPr="003F28FF" w:rsidRDefault="00A034C4" w:rsidP="00A034C4">
      <w:pPr>
        <w:pStyle w:val="Didascalia"/>
        <w:keepNext/>
        <w:rPr>
          <w:lang w:val="it-IT"/>
        </w:rPr>
      </w:pPr>
      <w:r w:rsidRPr="003F28FF">
        <w:rPr>
          <w:lang w:val="it-IT"/>
        </w:rPr>
        <w:t xml:space="preserve">Tabella </w:t>
      </w:r>
      <w:r w:rsidRPr="003F28FF">
        <w:rPr>
          <w:lang w:val="it-IT"/>
        </w:rPr>
        <w:fldChar w:fldCharType="begin"/>
      </w:r>
      <w:r w:rsidRPr="003F28FF">
        <w:rPr>
          <w:lang w:val="it-IT"/>
        </w:rPr>
        <w:instrText xml:space="preserve"> SEQ Tabella \* ARABIC </w:instrText>
      </w:r>
      <w:r w:rsidRPr="003F28FF">
        <w:rPr>
          <w:lang w:val="it-IT"/>
        </w:rPr>
        <w:fldChar w:fldCharType="separate"/>
      </w:r>
      <w:r w:rsidR="00DE3A8E">
        <w:rPr>
          <w:noProof/>
          <w:lang w:val="it-IT"/>
        </w:rPr>
        <w:t>1</w:t>
      </w:r>
      <w:r w:rsidRPr="003F28FF">
        <w:rPr>
          <w:lang w:val="it-IT"/>
        </w:rPr>
        <w:fldChar w:fldCharType="end"/>
      </w:r>
      <w:r w:rsidRPr="003F28FF">
        <w:rPr>
          <w:lang w:val="it-IT"/>
        </w:rPr>
        <w:t>- Riepilogo vincoli PPTR</w:t>
      </w:r>
    </w:p>
    <w:tbl>
      <w:tblPr>
        <w:tblW w:w="5000" w:type="pct"/>
        <w:tblCellMar>
          <w:left w:w="70" w:type="dxa"/>
          <w:right w:w="70" w:type="dxa"/>
        </w:tblCellMar>
        <w:tblLook w:val="04A0" w:firstRow="1" w:lastRow="0" w:firstColumn="1" w:lastColumn="0" w:noHBand="0" w:noVBand="1"/>
      </w:tblPr>
      <w:tblGrid>
        <w:gridCol w:w="1596"/>
        <w:gridCol w:w="752"/>
        <w:gridCol w:w="843"/>
        <w:gridCol w:w="781"/>
        <w:gridCol w:w="741"/>
        <w:gridCol w:w="1022"/>
        <w:gridCol w:w="803"/>
        <w:gridCol w:w="843"/>
        <w:gridCol w:w="781"/>
        <w:gridCol w:w="741"/>
        <w:gridCol w:w="683"/>
      </w:tblGrid>
      <w:tr w:rsidR="00A034C4" w:rsidRPr="003F28FF" w:rsidTr="003F28FF">
        <w:trPr>
          <w:trHeight w:val="907"/>
        </w:trPr>
        <w:tc>
          <w:tcPr>
            <w:tcW w:w="832" w:type="pct"/>
            <w:tcBorders>
              <w:top w:val="double" w:sz="6" w:space="0" w:color="auto"/>
              <w:left w:val="double" w:sz="6" w:space="0" w:color="auto"/>
              <w:bottom w:val="single" w:sz="4" w:space="0" w:color="auto"/>
              <w:right w:val="single" w:sz="4" w:space="0" w:color="auto"/>
            </w:tcBorders>
            <w:shd w:val="clear" w:color="000000" w:fill="9BBB59"/>
            <w:vAlign w:val="center"/>
            <w:hideMark/>
          </w:tcPr>
          <w:p w:rsidR="00A034C4" w:rsidRPr="003F28FF" w:rsidRDefault="00A034C4" w:rsidP="003F28FF">
            <w:pPr>
              <w:spacing w:line="240" w:lineRule="auto"/>
              <w:jc w:val="center"/>
              <w:rPr>
                <w:rFonts w:ascii="Calibri" w:eastAsia="Times New Roman" w:hAnsi="Calibri" w:cs="Calibri"/>
                <w:b/>
                <w:bCs/>
                <w:color w:val="FFFFFF"/>
                <w:sz w:val="18"/>
                <w:szCs w:val="18"/>
                <w:lang w:val="it-IT" w:eastAsia="it-IT"/>
              </w:rPr>
            </w:pPr>
            <w:r w:rsidRPr="003F28FF">
              <w:rPr>
                <w:rFonts w:ascii="Calibri" w:eastAsia="Times New Roman" w:hAnsi="Calibri" w:cs="Calibri"/>
                <w:b/>
                <w:bCs/>
                <w:color w:val="FFFFFF"/>
                <w:sz w:val="18"/>
                <w:szCs w:val="18"/>
                <w:lang w:val="it-IT" w:eastAsia="it-IT"/>
              </w:rPr>
              <w:t>IMPIANTO DI DEPURAZIONE DI TAURISANO</w:t>
            </w:r>
          </w:p>
        </w:tc>
        <w:tc>
          <w:tcPr>
            <w:tcW w:w="4168" w:type="pct"/>
            <w:gridSpan w:val="10"/>
            <w:tcBorders>
              <w:top w:val="double" w:sz="6" w:space="0" w:color="auto"/>
              <w:left w:val="nil"/>
              <w:bottom w:val="single" w:sz="4" w:space="0" w:color="auto"/>
              <w:right w:val="double" w:sz="6" w:space="0" w:color="000000"/>
            </w:tcBorders>
            <w:shd w:val="clear" w:color="000000" w:fill="E26B0A"/>
            <w:noWrap/>
            <w:vAlign w:val="center"/>
            <w:hideMark/>
          </w:tcPr>
          <w:p w:rsidR="00A034C4" w:rsidRPr="003F28FF" w:rsidRDefault="00A034C4" w:rsidP="003F28FF">
            <w:pPr>
              <w:spacing w:line="240" w:lineRule="auto"/>
              <w:jc w:val="center"/>
              <w:rPr>
                <w:rFonts w:ascii="Calibri" w:eastAsia="Times New Roman" w:hAnsi="Calibri" w:cs="Calibri"/>
                <w:b/>
                <w:bCs/>
                <w:color w:val="FFFFFF"/>
                <w:sz w:val="18"/>
                <w:szCs w:val="18"/>
                <w:lang w:val="it-IT" w:eastAsia="it-IT"/>
              </w:rPr>
            </w:pPr>
            <w:r w:rsidRPr="003F28FF">
              <w:rPr>
                <w:rFonts w:ascii="Calibri" w:eastAsia="Times New Roman" w:hAnsi="Calibri" w:cs="Calibri"/>
                <w:b/>
                <w:bCs/>
                <w:color w:val="FFFFFF"/>
                <w:sz w:val="18"/>
                <w:szCs w:val="18"/>
                <w:lang w:val="it-IT" w:eastAsia="it-IT"/>
              </w:rPr>
              <w:t>VINCOLI – PPTR</w:t>
            </w:r>
          </w:p>
        </w:tc>
      </w:tr>
      <w:tr w:rsidR="00A034C4" w:rsidRPr="003F28FF" w:rsidTr="003F28FF">
        <w:trPr>
          <w:trHeight w:val="892"/>
        </w:trPr>
        <w:tc>
          <w:tcPr>
            <w:tcW w:w="832" w:type="pct"/>
            <w:tcBorders>
              <w:top w:val="nil"/>
              <w:left w:val="double" w:sz="6" w:space="0" w:color="auto"/>
              <w:bottom w:val="single" w:sz="4"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b/>
                <w:bCs/>
                <w:sz w:val="14"/>
                <w:szCs w:val="14"/>
                <w:lang w:val="it-IT" w:eastAsia="it-IT"/>
              </w:rPr>
            </w:pPr>
            <w:r w:rsidRPr="003F28FF">
              <w:rPr>
                <w:rFonts w:ascii="Calibri" w:eastAsia="Times New Roman" w:hAnsi="Calibri" w:cs="Calibri"/>
                <w:b/>
                <w:bCs/>
                <w:sz w:val="14"/>
                <w:szCs w:val="14"/>
                <w:lang w:val="it-IT" w:eastAsia="it-IT"/>
              </w:rPr>
              <w:t>Ubicazione</w:t>
            </w:r>
          </w:p>
        </w:tc>
        <w:tc>
          <w:tcPr>
            <w:tcW w:w="1626" w:type="pct"/>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4"/>
                <w:szCs w:val="14"/>
                <w:lang w:val="it-IT" w:eastAsia="it-IT"/>
              </w:rPr>
            </w:pPr>
            <w:r w:rsidRPr="003F28FF">
              <w:rPr>
                <w:rFonts w:ascii="Calibri" w:eastAsia="Times New Roman" w:hAnsi="Calibri" w:cs="Calibri"/>
                <w:b/>
                <w:bCs/>
                <w:sz w:val="14"/>
                <w:szCs w:val="14"/>
                <w:lang w:val="it-IT" w:eastAsia="it-IT"/>
              </w:rPr>
              <w:t>BENI PAESAGGISTICI</w:t>
            </w:r>
          </w:p>
        </w:tc>
        <w:tc>
          <w:tcPr>
            <w:tcW w:w="2542" w:type="pct"/>
            <w:gridSpan w:val="6"/>
            <w:tcBorders>
              <w:top w:val="single" w:sz="4" w:space="0" w:color="auto"/>
              <w:left w:val="nil"/>
              <w:bottom w:val="single" w:sz="4" w:space="0" w:color="auto"/>
              <w:right w:val="double" w:sz="6" w:space="0" w:color="000000"/>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4"/>
                <w:szCs w:val="14"/>
                <w:lang w:val="it-IT" w:eastAsia="it-IT"/>
              </w:rPr>
            </w:pPr>
            <w:r w:rsidRPr="003F28FF">
              <w:rPr>
                <w:rFonts w:ascii="Calibri" w:eastAsia="Times New Roman" w:hAnsi="Calibri" w:cs="Calibri"/>
                <w:b/>
                <w:bCs/>
                <w:sz w:val="14"/>
                <w:szCs w:val="14"/>
                <w:lang w:val="it-IT" w:eastAsia="it-IT"/>
              </w:rPr>
              <w:t>ULTERIORI CONTESTI PAESAGGISTICI</w:t>
            </w:r>
          </w:p>
        </w:tc>
      </w:tr>
      <w:tr w:rsidR="00A034C4" w:rsidRPr="003F28FF" w:rsidTr="003F28FF">
        <w:trPr>
          <w:trHeight w:val="1307"/>
        </w:trPr>
        <w:tc>
          <w:tcPr>
            <w:tcW w:w="832" w:type="pct"/>
            <w:vMerge w:val="restart"/>
            <w:tcBorders>
              <w:top w:val="nil"/>
              <w:left w:val="double" w:sz="6" w:space="0" w:color="auto"/>
              <w:bottom w:val="double" w:sz="6" w:space="0" w:color="000000"/>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sz w:val="14"/>
                <w:szCs w:val="14"/>
                <w:lang w:val="it-IT" w:eastAsia="it-IT"/>
              </w:rPr>
            </w:pPr>
            <w:r w:rsidRPr="003F28FF">
              <w:rPr>
                <w:rFonts w:ascii="Calibri" w:eastAsia="Times New Roman" w:hAnsi="Calibri" w:cs="Calibri"/>
                <w:sz w:val="14"/>
                <w:szCs w:val="14"/>
                <w:lang w:val="it-IT" w:eastAsia="it-IT"/>
              </w:rPr>
              <w:t>Longitudine=18°14'39.30";</w:t>
            </w:r>
            <w:r w:rsidRPr="003F28FF">
              <w:rPr>
                <w:rFonts w:ascii="Calibri" w:eastAsia="Times New Roman" w:hAnsi="Calibri" w:cs="Calibri"/>
                <w:sz w:val="14"/>
                <w:szCs w:val="14"/>
                <w:lang w:val="it-IT" w:eastAsia="it-IT"/>
              </w:rPr>
              <w:br/>
              <w:t>Latitudine= 39°55'53.73".</w:t>
            </w:r>
          </w:p>
        </w:tc>
        <w:tc>
          <w:tcPr>
            <w:tcW w:w="392" w:type="pct"/>
            <w:tcBorders>
              <w:top w:val="nil"/>
              <w:left w:val="double" w:sz="6" w:space="0" w:color="auto"/>
              <w:bottom w:val="single" w:sz="4" w:space="0" w:color="auto"/>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idrologiche</w:t>
            </w:r>
          </w:p>
        </w:tc>
        <w:tc>
          <w:tcPr>
            <w:tcW w:w="440" w:type="pct"/>
            <w:tcBorders>
              <w:top w:val="nil"/>
              <w:left w:val="nil"/>
              <w:bottom w:val="single" w:sz="4" w:space="0" w:color="auto"/>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botanico-vegetazionali</w:t>
            </w:r>
          </w:p>
        </w:tc>
        <w:tc>
          <w:tcPr>
            <w:tcW w:w="407" w:type="pct"/>
            <w:tcBorders>
              <w:top w:val="nil"/>
              <w:left w:val="nil"/>
              <w:bottom w:val="single" w:sz="4" w:space="0" w:color="auto"/>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Aree protette e siti naturalistici</w:t>
            </w:r>
          </w:p>
        </w:tc>
        <w:tc>
          <w:tcPr>
            <w:tcW w:w="387" w:type="pct"/>
            <w:tcBorders>
              <w:top w:val="nil"/>
              <w:left w:val="nil"/>
              <w:bottom w:val="single" w:sz="4" w:space="0" w:color="auto"/>
              <w:right w:val="double" w:sz="6"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Culturali e insediative</w:t>
            </w:r>
          </w:p>
        </w:tc>
        <w:tc>
          <w:tcPr>
            <w:tcW w:w="533" w:type="pct"/>
            <w:tcBorders>
              <w:top w:val="nil"/>
              <w:left w:val="nil"/>
              <w:bottom w:val="single" w:sz="4" w:space="0" w:color="auto"/>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Geomorfologiche</w:t>
            </w:r>
          </w:p>
        </w:tc>
        <w:tc>
          <w:tcPr>
            <w:tcW w:w="419" w:type="pct"/>
            <w:tcBorders>
              <w:top w:val="nil"/>
              <w:left w:val="nil"/>
              <w:bottom w:val="single" w:sz="4" w:space="0" w:color="auto"/>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r w:rsidRPr="003F28FF">
              <w:rPr>
                <w:rFonts w:ascii="Calibri" w:eastAsia="Times New Roman" w:hAnsi="Calibri" w:cs="Calibri"/>
                <w:b/>
                <w:bCs/>
                <w:sz w:val="12"/>
                <w:szCs w:val="12"/>
                <w:lang w:val="it-IT" w:eastAsia="it-IT"/>
              </w:rPr>
              <w:t>Componenti idrologiche</w:t>
            </w:r>
          </w:p>
        </w:tc>
        <w:tc>
          <w:tcPr>
            <w:tcW w:w="440" w:type="pct"/>
            <w:tcBorders>
              <w:top w:val="nil"/>
              <w:left w:val="nil"/>
              <w:bottom w:val="single" w:sz="4" w:space="0" w:color="auto"/>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botanico-vegetazionali</w:t>
            </w:r>
          </w:p>
        </w:tc>
        <w:tc>
          <w:tcPr>
            <w:tcW w:w="407" w:type="pct"/>
            <w:tcBorders>
              <w:top w:val="nil"/>
              <w:left w:val="nil"/>
              <w:bottom w:val="single" w:sz="4" w:space="0" w:color="auto"/>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Aree protette e siti naturalistici</w:t>
            </w:r>
          </w:p>
        </w:tc>
        <w:tc>
          <w:tcPr>
            <w:tcW w:w="387" w:type="pct"/>
            <w:tcBorders>
              <w:top w:val="nil"/>
              <w:left w:val="nil"/>
              <w:bottom w:val="single" w:sz="4" w:space="0" w:color="auto"/>
              <w:right w:val="single" w:sz="4"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Culturali e insediative</w:t>
            </w:r>
          </w:p>
        </w:tc>
        <w:tc>
          <w:tcPr>
            <w:tcW w:w="356" w:type="pct"/>
            <w:tcBorders>
              <w:top w:val="nil"/>
              <w:left w:val="nil"/>
              <w:bottom w:val="single" w:sz="4" w:space="0" w:color="auto"/>
              <w:right w:val="double" w:sz="6" w:space="0" w:color="auto"/>
            </w:tcBorders>
            <w:shd w:val="clear" w:color="auto" w:fill="auto"/>
            <w:vAlign w:val="center"/>
            <w:hideMark/>
          </w:tcPr>
          <w:p w:rsidR="00A034C4" w:rsidRPr="003F28FF" w:rsidRDefault="00A034C4" w:rsidP="003F28FF">
            <w:pPr>
              <w:spacing w:line="240" w:lineRule="auto"/>
              <w:jc w:val="center"/>
              <w:rPr>
                <w:rFonts w:ascii="Calibri" w:eastAsia="Times New Roman" w:hAnsi="Calibri" w:cs="Calibri"/>
                <w:b/>
                <w:bCs/>
                <w:sz w:val="12"/>
                <w:szCs w:val="12"/>
                <w:lang w:val="it-IT" w:eastAsia="it-IT"/>
              </w:rPr>
            </w:pPr>
            <w:proofErr w:type="spellStart"/>
            <w:r w:rsidRPr="003F28FF">
              <w:rPr>
                <w:rFonts w:ascii="Calibri" w:eastAsia="Times New Roman" w:hAnsi="Calibri" w:cs="Calibri"/>
                <w:b/>
                <w:bCs/>
                <w:sz w:val="12"/>
                <w:szCs w:val="12"/>
                <w:lang w:val="it-IT" w:eastAsia="it-IT"/>
              </w:rPr>
              <w:t>Comp</w:t>
            </w:r>
            <w:proofErr w:type="spellEnd"/>
            <w:r w:rsidRPr="003F28FF">
              <w:rPr>
                <w:rFonts w:ascii="Calibri" w:eastAsia="Times New Roman" w:hAnsi="Calibri" w:cs="Calibri"/>
                <w:b/>
                <w:bCs/>
                <w:sz w:val="12"/>
                <w:szCs w:val="12"/>
                <w:lang w:val="it-IT" w:eastAsia="it-IT"/>
              </w:rPr>
              <w:t>. Valori percettivi</w:t>
            </w:r>
          </w:p>
        </w:tc>
      </w:tr>
      <w:tr w:rsidR="00A034C4" w:rsidRPr="003F28FF" w:rsidTr="003F28FF">
        <w:trPr>
          <w:trHeight w:val="923"/>
        </w:trPr>
        <w:tc>
          <w:tcPr>
            <w:tcW w:w="832" w:type="pct"/>
            <w:vMerge/>
            <w:tcBorders>
              <w:top w:val="nil"/>
              <w:left w:val="double" w:sz="6" w:space="0" w:color="auto"/>
              <w:bottom w:val="double" w:sz="6" w:space="0" w:color="000000"/>
              <w:right w:val="single" w:sz="4" w:space="0" w:color="auto"/>
            </w:tcBorders>
            <w:vAlign w:val="center"/>
            <w:hideMark/>
          </w:tcPr>
          <w:p w:rsidR="00A034C4" w:rsidRPr="003F28FF" w:rsidRDefault="00A034C4" w:rsidP="003F28FF">
            <w:pPr>
              <w:spacing w:line="240" w:lineRule="auto"/>
              <w:jc w:val="left"/>
              <w:rPr>
                <w:rFonts w:ascii="Calibri" w:eastAsia="Times New Roman" w:hAnsi="Calibri" w:cs="Calibri"/>
                <w:sz w:val="14"/>
                <w:szCs w:val="14"/>
                <w:lang w:val="it-IT" w:eastAsia="it-IT"/>
              </w:rPr>
            </w:pPr>
          </w:p>
        </w:tc>
        <w:tc>
          <w:tcPr>
            <w:tcW w:w="392" w:type="pct"/>
            <w:tcBorders>
              <w:top w:val="nil"/>
              <w:left w:val="double" w:sz="6" w:space="0" w:color="auto"/>
              <w:bottom w:val="double" w:sz="6"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NO</w:t>
            </w:r>
          </w:p>
        </w:tc>
        <w:tc>
          <w:tcPr>
            <w:tcW w:w="440" w:type="pct"/>
            <w:tcBorders>
              <w:top w:val="nil"/>
              <w:left w:val="nil"/>
              <w:bottom w:val="double" w:sz="6"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NO</w:t>
            </w:r>
          </w:p>
        </w:tc>
        <w:tc>
          <w:tcPr>
            <w:tcW w:w="407" w:type="pct"/>
            <w:tcBorders>
              <w:top w:val="nil"/>
              <w:left w:val="nil"/>
              <w:bottom w:val="double" w:sz="6"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NO</w:t>
            </w:r>
          </w:p>
        </w:tc>
        <w:tc>
          <w:tcPr>
            <w:tcW w:w="387" w:type="pct"/>
            <w:tcBorders>
              <w:top w:val="nil"/>
              <w:left w:val="nil"/>
              <w:bottom w:val="double" w:sz="6" w:space="0" w:color="auto"/>
              <w:right w:val="double" w:sz="6"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NO</w:t>
            </w:r>
          </w:p>
        </w:tc>
        <w:tc>
          <w:tcPr>
            <w:tcW w:w="533" w:type="pct"/>
            <w:tcBorders>
              <w:top w:val="nil"/>
              <w:left w:val="nil"/>
              <w:bottom w:val="double" w:sz="6"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N0</w:t>
            </w:r>
          </w:p>
        </w:tc>
        <w:tc>
          <w:tcPr>
            <w:tcW w:w="419" w:type="pct"/>
            <w:tcBorders>
              <w:top w:val="nil"/>
              <w:left w:val="nil"/>
              <w:bottom w:val="double" w:sz="6"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NO</w:t>
            </w:r>
          </w:p>
        </w:tc>
        <w:tc>
          <w:tcPr>
            <w:tcW w:w="440" w:type="pct"/>
            <w:tcBorders>
              <w:top w:val="nil"/>
              <w:left w:val="nil"/>
              <w:bottom w:val="double" w:sz="6"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NO</w:t>
            </w:r>
          </w:p>
        </w:tc>
        <w:tc>
          <w:tcPr>
            <w:tcW w:w="407" w:type="pct"/>
            <w:tcBorders>
              <w:top w:val="nil"/>
              <w:left w:val="nil"/>
              <w:bottom w:val="double" w:sz="6"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NO</w:t>
            </w:r>
          </w:p>
        </w:tc>
        <w:tc>
          <w:tcPr>
            <w:tcW w:w="387" w:type="pct"/>
            <w:tcBorders>
              <w:top w:val="nil"/>
              <w:left w:val="nil"/>
              <w:bottom w:val="double" w:sz="6" w:space="0" w:color="auto"/>
              <w:right w:val="single" w:sz="4"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SI</w:t>
            </w:r>
          </w:p>
        </w:tc>
        <w:tc>
          <w:tcPr>
            <w:tcW w:w="356" w:type="pct"/>
            <w:tcBorders>
              <w:top w:val="nil"/>
              <w:left w:val="nil"/>
              <w:bottom w:val="double" w:sz="6" w:space="0" w:color="auto"/>
              <w:right w:val="double" w:sz="6" w:space="0" w:color="auto"/>
            </w:tcBorders>
            <w:shd w:val="clear" w:color="auto" w:fill="auto"/>
            <w:noWrap/>
            <w:vAlign w:val="center"/>
            <w:hideMark/>
          </w:tcPr>
          <w:p w:rsidR="00A034C4" w:rsidRPr="003F28FF" w:rsidRDefault="00A034C4" w:rsidP="003F28FF">
            <w:pPr>
              <w:spacing w:line="240" w:lineRule="auto"/>
              <w:jc w:val="center"/>
              <w:rPr>
                <w:rFonts w:ascii="Calibri" w:eastAsia="Times New Roman" w:hAnsi="Calibri" w:cs="Calibri"/>
                <w:sz w:val="12"/>
                <w:szCs w:val="12"/>
                <w:lang w:val="it-IT" w:eastAsia="it-IT"/>
              </w:rPr>
            </w:pPr>
            <w:r w:rsidRPr="003F28FF">
              <w:rPr>
                <w:rFonts w:ascii="Calibri" w:eastAsia="Times New Roman" w:hAnsi="Calibri" w:cs="Calibri"/>
                <w:sz w:val="12"/>
                <w:szCs w:val="12"/>
                <w:lang w:val="it-IT" w:eastAsia="it-IT"/>
              </w:rPr>
              <w:t>NO</w:t>
            </w:r>
          </w:p>
        </w:tc>
      </w:tr>
    </w:tbl>
    <w:p w:rsidR="00A034C4" w:rsidRPr="003F28FF" w:rsidRDefault="00A034C4" w:rsidP="00A034C4">
      <w:pPr>
        <w:pStyle w:val="Titolo2"/>
        <w:spacing w:before="200" w:after="0" w:line="360" w:lineRule="auto"/>
        <w:ind w:left="576" w:right="0" w:hanging="576"/>
        <w:jc w:val="both"/>
      </w:pPr>
      <w:bookmarkStart w:id="37" w:name="_Toc503969612"/>
      <w:r w:rsidRPr="003F28FF">
        <w:t>Indicazioni dal Piano stralcio dell’Assetto Idrogeologico</w:t>
      </w:r>
      <w:bookmarkEnd w:id="37"/>
      <w:r w:rsidRPr="003F28FF">
        <w:t xml:space="preserve">  </w:t>
      </w:r>
    </w:p>
    <w:p w:rsidR="0070234A" w:rsidRDefault="0070234A" w:rsidP="0070234A">
      <w:pPr>
        <w:rPr>
          <w:lang w:val="it-IT"/>
        </w:rPr>
      </w:pPr>
      <w:bookmarkStart w:id="38" w:name="_Toc503969613"/>
      <w:r>
        <w:rPr>
          <w:lang w:val="it-IT"/>
        </w:rPr>
        <w:t xml:space="preserve">tavola “Perimetrazione a diversa pericolosità idraulica”  e dalla tavola “Pericolosità geomorfologica” del comune di Taurisano (LE), </w:t>
      </w:r>
      <w:r w:rsidRPr="00EA5D78">
        <w:rPr>
          <w:lang w:val="it-IT"/>
        </w:rPr>
        <w:t xml:space="preserve">a seguito di </w:t>
      </w:r>
      <w:r>
        <w:rPr>
          <w:lang w:val="it-IT"/>
        </w:rPr>
        <w:t>deliberazione del comitato istituzionale N° 82 del registro delle deliberazioni nella seduta del 19/12/2016 “Adozione del Progetto di P.A.I. per il territorio comunale di Taurisano (LE), redatto dalla S.T.O. dell’</w:t>
      </w:r>
      <w:proofErr w:type="spellStart"/>
      <w:r>
        <w:rPr>
          <w:lang w:val="it-IT"/>
        </w:rPr>
        <w:t>AdBP</w:t>
      </w:r>
      <w:proofErr w:type="spellEnd"/>
      <w:r>
        <w:rPr>
          <w:lang w:val="it-IT"/>
        </w:rPr>
        <w:t xml:space="preserve"> a seguito di Sentenza n°127/09 del TSAP/Roma, depositata il 06 Luglio 2009 sul ricorso n.119/2006 proposto dal comune di Miggiano (LE) per l’annullamento della Delibera n. 39 del 30/11/2005 dell’autorità di Bacino, recante Approvazione del Piano di assetto Idrogeologico ai sensi e per gli effetti degli artt. 17,19 e 20 della L. 183/1989”.</w:t>
      </w:r>
    </w:p>
    <w:p w:rsidR="0070234A" w:rsidRDefault="0070234A" w:rsidP="0070234A">
      <w:pPr>
        <w:rPr>
          <w:lang w:val="it-IT"/>
        </w:rPr>
      </w:pPr>
    </w:p>
    <w:p w:rsidR="0070234A" w:rsidRDefault="0070234A" w:rsidP="0070234A">
      <w:pPr>
        <w:keepNext/>
        <w:jc w:val="right"/>
      </w:pPr>
      <w:r>
        <w:rPr>
          <w:noProof/>
          <w:lang w:val="it-IT" w:eastAsia="it-IT" w:bidi="ar-SA"/>
        </w:rPr>
        <w:lastRenderedPageBreak/>
        <w:drawing>
          <wp:inline distT="0" distB="0" distL="0" distR="0" wp14:anchorId="53A2B7A7" wp14:editId="246C6DA4">
            <wp:extent cx="5515582" cy="3764478"/>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28232" cy="3773112"/>
                    </a:xfrm>
                    <a:prstGeom prst="rect">
                      <a:avLst/>
                    </a:prstGeom>
                  </pic:spPr>
                </pic:pic>
              </a:graphicData>
            </a:graphic>
          </wp:inline>
        </w:drawing>
      </w:r>
    </w:p>
    <w:p w:rsidR="0070234A" w:rsidRDefault="0070234A" w:rsidP="0070234A">
      <w:pPr>
        <w:pStyle w:val="Didascalia"/>
        <w:rPr>
          <w:lang w:val="it-IT"/>
        </w:rPr>
      </w:pPr>
      <w:r w:rsidRPr="00F37BD7">
        <w:rPr>
          <w:lang w:val="it-IT"/>
        </w:rPr>
        <w:t xml:space="preserve">Figure </w:t>
      </w:r>
      <w:r>
        <w:rPr>
          <w:lang w:val="it-IT"/>
        </w:rPr>
        <w:t>12</w:t>
      </w:r>
      <w:r w:rsidRPr="00F37BD7">
        <w:rPr>
          <w:lang w:val="it-IT"/>
        </w:rPr>
        <w:t xml:space="preserve"> - Stralcio tavola "Perimetrazione a diversa pericolosità idraulica del comune di </w:t>
      </w:r>
      <w:r>
        <w:rPr>
          <w:lang w:val="it-IT"/>
        </w:rPr>
        <w:t>Taurisano</w:t>
      </w:r>
      <w:r w:rsidRPr="00F37BD7">
        <w:rPr>
          <w:lang w:val="it-IT"/>
        </w:rPr>
        <w:t>"</w:t>
      </w:r>
    </w:p>
    <w:p w:rsidR="0070234A" w:rsidRDefault="0070234A" w:rsidP="0070234A">
      <w:pPr>
        <w:keepNext/>
        <w:jc w:val="center"/>
      </w:pPr>
      <w:r>
        <w:rPr>
          <w:noProof/>
        </w:rPr>
        <w:drawing>
          <wp:inline distT="0" distB="0" distL="0" distR="0" wp14:anchorId="6EB6FC99" wp14:editId="7D05797B">
            <wp:extent cx="6439468" cy="3705101"/>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42781" cy="3707007"/>
                    </a:xfrm>
                    <a:prstGeom prst="rect">
                      <a:avLst/>
                    </a:prstGeom>
                  </pic:spPr>
                </pic:pic>
              </a:graphicData>
            </a:graphic>
          </wp:inline>
        </w:drawing>
      </w:r>
    </w:p>
    <w:p w:rsidR="0070234A" w:rsidRPr="00EA5D78" w:rsidRDefault="0070234A" w:rsidP="0070234A">
      <w:pPr>
        <w:pStyle w:val="Didascalia"/>
        <w:rPr>
          <w:lang w:val="it-IT"/>
        </w:rPr>
      </w:pPr>
      <w:r w:rsidRPr="00EA5D78">
        <w:rPr>
          <w:lang w:val="it-IT"/>
        </w:rPr>
        <w:t xml:space="preserve">Figure </w:t>
      </w:r>
      <w:r>
        <w:rPr>
          <w:lang w:val="it-IT"/>
        </w:rPr>
        <w:t>13</w:t>
      </w:r>
      <w:r w:rsidRPr="00EA5D78">
        <w:rPr>
          <w:lang w:val="it-IT"/>
        </w:rPr>
        <w:t xml:space="preserve"> - Stralcio tavola pericolosità geomorfologica</w:t>
      </w:r>
    </w:p>
    <w:p w:rsidR="00A034C4" w:rsidRPr="003F28FF" w:rsidRDefault="00A034C4" w:rsidP="00A034C4">
      <w:pPr>
        <w:pStyle w:val="Titolo1"/>
        <w:keepLines/>
        <w:spacing w:before="480" w:after="0" w:line="360" w:lineRule="auto"/>
        <w:ind w:left="432" w:right="0" w:hanging="432"/>
        <w:jc w:val="both"/>
      </w:pPr>
      <w:r w:rsidRPr="003F28FF">
        <w:lastRenderedPageBreak/>
        <w:t>COMPONENTI AMBIENTALI</w:t>
      </w:r>
      <w:bookmarkEnd w:id="38"/>
    </w:p>
    <w:p w:rsidR="00A034C4" w:rsidRPr="003F28FF" w:rsidRDefault="00A034C4" w:rsidP="00A034C4">
      <w:pPr>
        <w:rPr>
          <w:lang w:val="it-IT"/>
        </w:rPr>
      </w:pPr>
      <w:r w:rsidRPr="003F28FF">
        <w:rPr>
          <w:lang w:val="it-IT"/>
        </w:rPr>
        <w:t>In questo capitolo verranno descritte le diverse componenti ambientali nella condizione in cui si trovano (</w:t>
      </w:r>
      <w:r w:rsidRPr="003F28FF">
        <w:rPr>
          <w:i/>
          <w:iCs/>
          <w:lang w:val="it-IT"/>
        </w:rPr>
        <w:t xml:space="preserve">ante </w:t>
      </w:r>
      <w:proofErr w:type="spellStart"/>
      <w:r w:rsidRPr="003F28FF">
        <w:rPr>
          <w:i/>
          <w:iCs/>
          <w:lang w:val="it-IT"/>
        </w:rPr>
        <w:t>operam</w:t>
      </w:r>
      <w:proofErr w:type="spellEnd"/>
      <w:r w:rsidRPr="003F28FF">
        <w:rPr>
          <w:i/>
          <w:iCs/>
          <w:lang w:val="it-IT"/>
        </w:rPr>
        <w:t xml:space="preserve">) </w:t>
      </w:r>
      <w:r w:rsidRPr="003F28FF">
        <w:rPr>
          <w:lang w:val="it-IT"/>
        </w:rPr>
        <w:t>e come saranno successivamente all’intervento in progetto (</w:t>
      </w:r>
      <w:r w:rsidRPr="003F28FF">
        <w:rPr>
          <w:i/>
          <w:iCs/>
          <w:lang w:val="it-IT"/>
        </w:rPr>
        <w:t xml:space="preserve">post </w:t>
      </w:r>
      <w:proofErr w:type="spellStart"/>
      <w:r w:rsidRPr="003F28FF">
        <w:rPr>
          <w:i/>
          <w:iCs/>
          <w:lang w:val="it-IT"/>
        </w:rPr>
        <w:t>operam</w:t>
      </w:r>
      <w:proofErr w:type="spellEnd"/>
      <w:r w:rsidRPr="003F28FF">
        <w:rPr>
          <w:lang w:val="it-IT"/>
        </w:rPr>
        <w:t>).</w:t>
      </w:r>
    </w:p>
    <w:p w:rsidR="00A034C4" w:rsidRPr="003F28FF" w:rsidRDefault="00A034C4" w:rsidP="00A034C4">
      <w:pPr>
        <w:rPr>
          <w:lang w:val="it-IT"/>
        </w:rPr>
      </w:pPr>
      <w:r w:rsidRPr="003F28FF">
        <w:rPr>
          <w:lang w:val="it-IT"/>
        </w:rPr>
        <w:t>Gli elementi quali-quantitativi alla base dell’identificazione effettuata sono stati acquisiti con un approccio definito “</w:t>
      </w:r>
      <w:r w:rsidRPr="003F28FF">
        <w:rPr>
          <w:i/>
          <w:iCs/>
          <w:lang w:val="it-IT"/>
        </w:rPr>
        <w:t>attivo</w:t>
      </w:r>
      <w:r w:rsidRPr="003F28FF">
        <w:rPr>
          <w:lang w:val="it-IT"/>
        </w:rPr>
        <w:t>”, derivante sia da specifiche indagini, che si è potuto effettuare solo dopo diversi sopralluoghi, che da un approfondito studio degli elementi caratterizzanti il progetto, delle criticità riscontrate ed i miglioramenti ottenuti con gli interventi.</w:t>
      </w:r>
    </w:p>
    <w:p w:rsidR="00A034C4" w:rsidRPr="003F28FF" w:rsidRDefault="00A034C4" w:rsidP="00A034C4">
      <w:pPr>
        <w:rPr>
          <w:lang w:val="it-IT"/>
        </w:rPr>
      </w:pPr>
      <w:r w:rsidRPr="003F28FF">
        <w:rPr>
          <w:lang w:val="it-IT"/>
        </w:rPr>
        <w:t>In sostanza si sono attentamente analizzate le seguenti componenti e i relativi fattori ambientali:</w:t>
      </w:r>
    </w:p>
    <w:p w:rsidR="00A034C4" w:rsidRPr="003F28FF" w:rsidRDefault="00A034C4" w:rsidP="00A034C4">
      <w:pPr>
        <w:rPr>
          <w:lang w:val="it-IT"/>
        </w:rPr>
      </w:pPr>
      <w:r w:rsidRPr="003F28FF">
        <w:rPr>
          <w:lang w:val="it-IT"/>
        </w:rPr>
        <w:t>a) l’</w:t>
      </w:r>
      <w:r w:rsidRPr="003F28FF">
        <w:rPr>
          <w:i/>
          <w:iCs/>
          <w:lang w:val="it-IT"/>
        </w:rPr>
        <w:t>ambiente fisico</w:t>
      </w:r>
    </w:p>
    <w:p w:rsidR="00A034C4" w:rsidRPr="003F28FF" w:rsidRDefault="00A034C4" w:rsidP="00A034C4">
      <w:pPr>
        <w:rPr>
          <w:lang w:val="it-IT"/>
        </w:rPr>
      </w:pPr>
      <w:r w:rsidRPr="003F28FF">
        <w:rPr>
          <w:lang w:val="it-IT"/>
        </w:rPr>
        <w:t>b) l’</w:t>
      </w:r>
      <w:r w:rsidRPr="003F28FF">
        <w:rPr>
          <w:i/>
          <w:iCs/>
          <w:lang w:val="it-IT"/>
        </w:rPr>
        <w:t>ambiente idrico</w:t>
      </w:r>
    </w:p>
    <w:p w:rsidR="00A034C4" w:rsidRPr="003F28FF" w:rsidRDefault="00A034C4" w:rsidP="00A034C4">
      <w:pPr>
        <w:rPr>
          <w:lang w:val="it-IT"/>
        </w:rPr>
      </w:pPr>
      <w:r w:rsidRPr="003F28FF">
        <w:rPr>
          <w:lang w:val="it-IT"/>
        </w:rPr>
        <w:t xml:space="preserve">c) il </w:t>
      </w:r>
      <w:r w:rsidRPr="003F28FF">
        <w:rPr>
          <w:i/>
          <w:iCs/>
          <w:lang w:val="it-IT"/>
        </w:rPr>
        <w:t>suolo e il sottosuolo</w:t>
      </w:r>
    </w:p>
    <w:p w:rsidR="00A034C4" w:rsidRPr="003F28FF" w:rsidRDefault="00A034C4" w:rsidP="00A034C4">
      <w:pPr>
        <w:rPr>
          <w:lang w:val="it-IT"/>
        </w:rPr>
      </w:pPr>
      <w:r w:rsidRPr="003F28FF">
        <w:rPr>
          <w:lang w:val="it-IT"/>
        </w:rPr>
        <w:t xml:space="preserve">d) gli </w:t>
      </w:r>
      <w:r w:rsidRPr="003F28FF">
        <w:rPr>
          <w:i/>
          <w:iCs/>
          <w:lang w:val="it-IT"/>
        </w:rPr>
        <w:t>ecosistemi naturali</w:t>
      </w:r>
      <w:r w:rsidRPr="003F28FF">
        <w:rPr>
          <w:lang w:val="it-IT"/>
        </w:rPr>
        <w:t>;</w:t>
      </w:r>
    </w:p>
    <w:p w:rsidR="00A034C4" w:rsidRPr="003F28FF" w:rsidRDefault="00A034C4" w:rsidP="00A034C4">
      <w:pPr>
        <w:rPr>
          <w:lang w:val="it-IT"/>
        </w:rPr>
      </w:pPr>
      <w:r w:rsidRPr="003F28FF">
        <w:rPr>
          <w:lang w:val="it-IT"/>
        </w:rPr>
        <w:t xml:space="preserve">e) il </w:t>
      </w:r>
      <w:r w:rsidRPr="003F28FF">
        <w:rPr>
          <w:i/>
          <w:iCs/>
          <w:lang w:val="it-IT"/>
        </w:rPr>
        <w:t>paesaggio e patrimonio culturale</w:t>
      </w:r>
    </w:p>
    <w:p w:rsidR="00A034C4" w:rsidRPr="003F28FF" w:rsidRDefault="00A034C4" w:rsidP="00A034C4">
      <w:pPr>
        <w:rPr>
          <w:lang w:val="it-IT"/>
        </w:rPr>
      </w:pPr>
    </w:p>
    <w:p w:rsidR="00A034C4" w:rsidRPr="003F28FF" w:rsidRDefault="00A034C4" w:rsidP="00A034C4">
      <w:pPr>
        <w:rPr>
          <w:lang w:val="it-IT"/>
        </w:rPr>
      </w:pPr>
      <w:r w:rsidRPr="003F28FF">
        <w:rPr>
          <w:lang w:val="it-IT"/>
        </w:rPr>
        <w:t>Una volta individuate le componenti ambientali, per ognuna di esse si sono analizzati gli elementi fondamentali per la caratterizzazione secondo il seguente ordine:</w:t>
      </w:r>
    </w:p>
    <w:p w:rsidR="00A034C4" w:rsidRPr="003F28FF" w:rsidRDefault="00A034C4" w:rsidP="00A034C4">
      <w:pPr>
        <w:rPr>
          <w:lang w:val="it-IT"/>
        </w:rPr>
      </w:pPr>
      <w:r w:rsidRPr="003F28FF">
        <w:rPr>
          <w:lang w:val="it-IT"/>
        </w:rPr>
        <w:t xml:space="preserve">• </w:t>
      </w:r>
      <w:r w:rsidRPr="003F28FF">
        <w:rPr>
          <w:b/>
          <w:bCs/>
          <w:i/>
          <w:iCs/>
          <w:lang w:val="it-IT"/>
        </w:rPr>
        <w:t>stato di fatto</w:t>
      </w:r>
      <w:r w:rsidRPr="003F28FF">
        <w:rPr>
          <w:lang w:val="it-IT"/>
        </w:rPr>
        <w:t>: è lo stato fisico dei luoghi prima degli interventi in progetto;</w:t>
      </w:r>
    </w:p>
    <w:p w:rsidR="00A034C4" w:rsidRPr="003F28FF" w:rsidRDefault="00A034C4" w:rsidP="00A034C4">
      <w:pPr>
        <w:rPr>
          <w:lang w:val="it-IT"/>
        </w:rPr>
      </w:pPr>
      <w:r w:rsidRPr="003F28FF">
        <w:rPr>
          <w:lang w:val="it-IT"/>
        </w:rPr>
        <w:t xml:space="preserve">• </w:t>
      </w:r>
      <w:r w:rsidRPr="003F28FF">
        <w:rPr>
          <w:b/>
          <w:bCs/>
          <w:i/>
          <w:iCs/>
          <w:lang w:val="it-IT"/>
        </w:rPr>
        <w:t>impatti potenziali</w:t>
      </w:r>
      <w:r w:rsidRPr="003F28FF">
        <w:rPr>
          <w:lang w:val="it-IT"/>
        </w:rPr>
        <w:t>: sono gli impatti che potenzialmente si generano dal progetto su ogni componente ambientale valutati sia in termini qualitativi che quantitativi;</w:t>
      </w:r>
    </w:p>
    <w:p w:rsidR="00A034C4" w:rsidRPr="003F28FF" w:rsidRDefault="00A034C4" w:rsidP="00A034C4">
      <w:pPr>
        <w:rPr>
          <w:lang w:val="it-IT"/>
        </w:rPr>
      </w:pPr>
      <w:r w:rsidRPr="003F28FF">
        <w:rPr>
          <w:lang w:val="it-IT"/>
        </w:rPr>
        <w:t>•</w:t>
      </w:r>
      <w:r w:rsidRPr="003F28FF">
        <w:rPr>
          <w:b/>
          <w:bCs/>
          <w:i/>
          <w:iCs/>
          <w:lang w:val="it-IT"/>
        </w:rPr>
        <w:t>misure di mitigazione</w:t>
      </w:r>
      <w:r w:rsidRPr="003F28FF">
        <w:rPr>
          <w:i/>
          <w:iCs/>
          <w:lang w:val="it-IT"/>
        </w:rPr>
        <w:t xml:space="preserve">: </w:t>
      </w:r>
      <w:r w:rsidRPr="003F28FF">
        <w:rPr>
          <w:lang w:val="it-IT"/>
        </w:rPr>
        <w:t>si sono individuate e descritte le misure atte a ridurre e se possibile eliminare i potenziali impatti delle opere, laddove non è possibile intervenire in tal senso, si prederanno in considerazione degli interventi di compensazione di impatto.</w:t>
      </w:r>
    </w:p>
    <w:p w:rsidR="00A034C4" w:rsidRPr="003F28FF" w:rsidRDefault="008B6F69" w:rsidP="003F28FF">
      <w:pPr>
        <w:pStyle w:val="Titolo2"/>
      </w:pPr>
      <w:bookmarkStart w:id="39" w:name="_Toc426043453"/>
      <w:bookmarkStart w:id="40" w:name="_Toc503969614"/>
      <w:r>
        <w:t>Ambiente</w:t>
      </w:r>
      <w:r w:rsidR="00A034C4" w:rsidRPr="003F28FF">
        <w:t xml:space="preserve"> fisico</w:t>
      </w:r>
      <w:bookmarkEnd w:id="39"/>
      <w:bookmarkEnd w:id="40"/>
    </w:p>
    <w:p w:rsidR="00A034C4" w:rsidRPr="003F28FF" w:rsidRDefault="00A034C4" w:rsidP="00A034C4">
      <w:pPr>
        <w:rPr>
          <w:lang w:val="it-IT"/>
        </w:rPr>
      </w:pPr>
      <w:r w:rsidRPr="003F28FF">
        <w:rPr>
          <w:lang w:val="it-IT"/>
        </w:rPr>
        <w:t xml:space="preserve">L'aria per definizione è una </w:t>
      </w:r>
      <w:hyperlink r:id="rId24" w:tooltip="Miscela" w:history="1">
        <w:r w:rsidRPr="003F28FF">
          <w:rPr>
            <w:lang w:val="it-IT"/>
          </w:rPr>
          <w:t>miscela</w:t>
        </w:r>
      </w:hyperlink>
      <w:r w:rsidRPr="003F28FF">
        <w:rPr>
          <w:lang w:val="it-IT"/>
        </w:rPr>
        <w:t xml:space="preserve"> di </w:t>
      </w:r>
      <w:hyperlink r:id="rId25" w:tooltip="Sostanza pura" w:history="1">
        <w:r w:rsidRPr="003F28FF">
          <w:rPr>
            <w:lang w:val="it-IT"/>
          </w:rPr>
          <w:t>sostanze</w:t>
        </w:r>
      </w:hyperlink>
      <w:r w:rsidRPr="003F28FF">
        <w:rPr>
          <w:lang w:val="it-IT"/>
        </w:rPr>
        <w:t xml:space="preserve"> </w:t>
      </w:r>
      <w:hyperlink r:id="rId26" w:tooltip="Aeriforme" w:history="1">
        <w:r w:rsidRPr="003F28FF">
          <w:rPr>
            <w:lang w:val="it-IT"/>
          </w:rPr>
          <w:t>aeriformi</w:t>
        </w:r>
      </w:hyperlink>
      <w:r w:rsidRPr="003F28FF">
        <w:rPr>
          <w:lang w:val="it-IT"/>
        </w:rPr>
        <w:t xml:space="preserve"> (</w:t>
      </w:r>
      <w:hyperlink r:id="rId27" w:tooltip="Gas" w:history="1">
        <w:r w:rsidRPr="003F28FF">
          <w:rPr>
            <w:lang w:val="it-IT"/>
          </w:rPr>
          <w:t>gas</w:t>
        </w:r>
      </w:hyperlink>
      <w:r w:rsidRPr="003F28FF">
        <w:rPr>
          <w:lang w:val="it-IT"/>
        </w:rPr>
        <w:t xml:space="preserve"> e </w:t>
      </w:r>
      <w:hyperlink r:id="rId28" w:tooltip="Vapore" w:history="1">
        <w:r w:rsidRPr="003F28FF">
          <w:rPr>
            <w:lang w:val="it-IT"/>
          </w:rPr>
          <w:t>vapori</w:t>
        </w:r>
      </w:hyperlink>
      <w:r w:rsidRPr="003F28FF">
        <w:rPr>
          <w:lang w:val="it-IT"/>
        </w:rPr>
        <w:t>) che costituisce l'</w:t>
      </w:r>
      <w:hyperlink r:id="rId29" w:tooltip="Atmosfera terrestre" w:history="1">
        <w:r w:rsidRPr="003F28FF">
          <w:rPr>
            <w:lang w:val="it-IT"/>
          </w:rPr>
          <w:t>atmosfera terrestre</w:t>
        </w:r>
      </w:hyperlink>
      <w:r w:rsidRPr="003F28FF">
        <w:rPr>
          <w:lang w:val="it-IT"/>
        </w:rPr>
        <w:t>. È</w:t>
      </w:r>
      <w:r w:rsidRPr="003F28FF">
        <w:rPr>
          <w:rFonts w:ascii="Verdana" w:hAnsi="Verdana"/>
          <w:sz w:val="20"/>
          <w:szCs w:val="20"/>
          <w:shd w:val="clear" w:color="auto" w:fill="FFFFFF"/>
          <w:lang w:val="it-IT"/>
        </w:rPr>
        <w:t xml:space="preserve"> </w:t>
      </w:r>
      <w:r w:rsidRPr="003F28FF">
        <w:rPr>
          <w:lang w:val="it-IT"/>
        </w:rPr>
        <w:t xml:space="preserve">una componente essenziale per la </w:t>
      </w:r>
      <w:hyperlink r:id="rId30" w:tooltip="Vita" w:history="1">
        <w:r w:rsidRPr="003F28FF">
          <w:rPr>
            <w:lang w:val="it-IT"/>
          </w:rPr>
          <w:t>vita</w:t>
        </w:r>
      </w:hyperlink>
      <w:r w:rsidRPr="003F28FF">
        <w:rPr>
          <w:lang w:val="it-IT"/>
        </w:rPr>
        <w:t xml:space="preserve"> della maggior parte degli </w:t>
      </w:r>
      <w:hyperlink r:id="rId31" w:tooltip="Organismo vivente" w:history="1">
        <w:r w:rsidRPr="003F28FF">
          <w:rPr>
            <w:lang w:val="it-IT"/>
          </w:rPr>
          <w:t>organismi</w:t>
        </w:r>
      </w:hyperlink>
      <w:r w:rsidRPr="003F28FF">
        <w:rPr>
          <w:lang w:val="it-IT"/>
        </w:rPr>
        <w:t> </w:t>
      </w:r>
      <w:hyperlink r:id="rId32" w:tooltip="Animalia" w:history="1">
        <w:r w:rsidRPr="003F28FF">
          <w:rPr>
            <w:lang w:val="it-IT"/>
          </w:rPr>
          <w:t>animali</w:t>
        </w:r>
      </w:hyperlink>
      <w:r w:rsidRPr="003F28FF">
        <w:rPr>
          <w:lang w:val="it-IT"/>
        </w:rPr>
        <w:t xml:space="preserve"> e </w:t>
      </w:r>
      <w:hyperlink r:id="rId33" w:tooltip="Plantæ" w:history="1">
        <w:r w:rsidRPr="003F28FF">
          <w:rPr>
            <w:lang w:val="it-IT"/>
          </w:rPr>
          <w:t>vegetali</w:t>
        </w:r>
      </w:hyperlink>
      <w:r w:rsidRPr="003F28FF">
        <w:rPr>
          <w:lang w:val="it-IT"/>
        </w:rPr>
        <w:t xml:space="preserve"> e in particolare per la vita </w:t>
      </w:r>
      <w:hyperlink r:id="rId34" w:tooltip="Homo sapiens" w:history="1">
        <w:r w:rsidRPr="003F28FF">
          <w:rPr>
            <w:lang w:val="it-IT"/>
          </w:rPr>
          <w:t>umana</w:t>
        </w:r>
      </w:hyperlink>
      <w:r w:rsidRPr="003F28FF">
        <w:rPr>
          <w:lang w:val="it-IT"/>
        </w:rPr>
        <w:t xml:space="preserve">, per cui la sua salvaguardia è fondamentale ed è regolata da apposite </w:t>
      </w:r>
      <w:hyperlink r:id="rId35" w:tooltip="Norma giuridica" w:history="1">
        <w:r w:rsidRPr="003F28FF">
          <w:rPr>
            <w:lang w:val="it-IT"/>
          </w:rPr>
          <w:t>norme legislative</w:t>
        </w:r>
      </w:hyperlink>
      <w:r w:rsidRPr="003F28FF">
        <w:rPr>
          <w:lang w:val="it-IT"/>
        </w:rPr>
        <w:t>. Ne consegue che il suo inquinamento può comportare effetti disastrosi sulla salute umana e sulla vita nella biosfera in generale.</w:t>
      </w:r>
    </w:p>
    <w:p w:rsidR="00A034C4" w:rsidRDefault="00A034C4" w:rsidP="00A034C4">
      <w:pPr>
        <w:rPr>
          <w:lang w:val="it-IT"/>
        </w:rPr>
      </w:pPr>
      <w:r w:rsidRPr="003F28FF">
        <w:rPr>
          <w:lang w:val="it-IT"/>
        </w:rPr>
        <w:t xml:space="preserve">Gli elementi da prendere in considerazione per la caratterizzazione della componente, individuando i seguenti impatti attesi: </w:t>
      </w:r>
      <w:r w:rsidRPr="003F28FF">
        <w:rPr>
          <w:b/>
          <w:i/>
          <w:lang w:val="it-IT"/>
        </w:rPr>
        <w:t xml:space="preserve">emissioni di polveri e fumi. </w:t>
      </w:r>
      <w:r w:rsidRPr="003F28FF">
        <w:rPr>
          <w:lang w:val="it-IT"/>
        </w:rPr>
        <w:t>In particolare vengono analizzati separatamente gli aspetti legati alla fase di cantiere, ed alla fase di esercizio.</w:t>
      </w:r>
    </w:p>
    <w:p w:rsidR="008B6F69" w:rsidRPr="003F28FF" w:rsidRDefault="008B6F69" w:rsidP="00A034C4">
      <w:pPr>
        <w:rPr>
          <w:b/>
          <w:i/>
          <w:lang w:val="it-IT"/>
        </w:rPr>
      </w:pPr>
    </w:p>
    <w:p w:rsidR="008B6F69" w:rsidRPr="008B6F69" w:rsidRDefault="008B6F69" w:rsidP="00A034C4">
      <w:pPr>
        <w:rPr>
          <w:u w:val="single"/>
          <w:lang w:val="it-IT"/>
        </w:rPr>
      </w:pPr>
      <w:r w:rsidRPr="008B6F69">
        <w:rPr>
          <w:u w:val="single"/>
          <w:lang w:val="it-IT"/>
        </w:rPr>
        <w:t>Fase di cantiere</w:t>
      </w:r>
    </w:p>
    <w:p w:rsidR="00A034C4" w:rsidRPr="003F28FF" w:rsidRDefault="00A034C4" w:rsidP="00A034C4">
      <w:pPr>
        <w:rPr>
          <w:lang w:val="it-IT"/>
        </w:rPr>
      </w:pPr>
      <w:r w:rsidRPr="003F28FF">
        <w:rPr>
          <w:lang w:val="it-IT"/>
        </w:rPr>
        <w:t>Le attività di progetto che in fase di cantiere comportano potenziali impatti sulla qualità dell’aria sono costituite da:</w:t>
      </w:r>
    </w:p>
    <w:p w:rsidR="00A034C4" w:rsidRPr="003F28FF" w:rsidRDefault="00A034C4" w:rsidP="00036769">
      <w:pPr>
        <w:pStyle w:val="Paragrafoelenco"/>
        <w:numPr>
          <w:ilvl w:val="0"/>
          <w:numId w:val="7"/>
        </w:numPr>
        <w:spacing w:before="0" w:after="0" w:line="360" w:lineRule="auto"/>
        <w:ind w:right="0"/>
        <w:rPr>
          <w:lang w:val="it-IT"/>
        </w:rPr>
      </w:pPr>
      <w:r w:rsidRPr="003F28FF">
        <w:rPr>
          <w:lang w:val="it-IT"/>
        </w:rPr>
        <w:lastRenderedPageBreak/>
        <w:t>Realizzazione degli scavi;</w:t>
      </w:r>
    </w:p>
    <w:p w:rsidR="00A034C4" w:rsidRPr="003F28FF" w:rsidRDefault="00A034C4" w:rsidP="00036769">
      <w:pPr>
        <w:pStyle w:val="Paragrafoelenco"/>
        <w:numPr>
          <w:ilvl w:val="0"/>
          <w:numId w:val="7"/>
        </w:numPr>
        <w:spacing w:before="0" w:after="0" w:line="360" w:lineRule="auto"/>
        <w:ind w:right="0"/>
        <w:rPr>
          <w:lang w:val="it-IT"/>
        </w:rPr>
      </w:pPr>
      <w:r w:rsidRPr="003F28FF">
        <w:rPr>
          <w:lang w:val="it-IT"/>
        </w:rPr>
        <w:t>Trasporto materiali e componenti di impianto;</w:t>
      </w:r>
    </w:p>
    <w:p w:rsidR="00A034C4" w:rsidRPr="003F28FF" w:rsidRDefault="00A034C4" w:rsidP="00036769">
      <w:pPr>
        <w:pStyle w:val="Paragrafoelenco"/>
        <w:numPr>
          <w:ilvl w:val="0"/>
          <w:numId w:val="7"/>
        </w:numPr>
        <w:spacing w:before="0" w:after="0" w:line="360" w:lineRule="auto"/>
        <w:ind w:right="0"/>
        <w:rPr>
          <w:lang w:val="it-IT"/>
        </w:rPr>
      </w:pPr>
      <w:r w:rsidRPr="003F28FF">
        <w:rPr>
          <w:lang w:val="it-IT"/>
        </w:rPr>
        <w:t>Utilizzo mezzi meccanici di sollevamento;</w:t>
      </w:r>
    </w:p>
    <w:p w:rsidR="00A034C4" w:rsidRPr="003F28FF" w:rsidRDefault="00A034C4" w:rsidP="00A034C4">
      <w:pPr>
        <w:rPr>
          <w:lang w:val="it-IT"/>
        </w:rPr>
      </w:pPr>
      <w:r w:rsidRPr="003F28FF">
        <w:rPr>
          <w:lang w:val="it-IT"/>
        </w:rPr>
        <w:t>Che possono provocare:</w:t>
      </w:r>
    </w:p>
    <w:p w:rsidR="00A034C4" w:rsidRPr="003F28FF" w:rsidRDefault="00A034C4" w:rsidP="00036769">
      <w:pPr>
        <w:pStyle w:val="Paragrafoelenco"/>
        <w:numPr>
          <w:ilvl w:val="0"/>
          <w:numId w:val="8"/>
        </w:numPr>
        <w:spacing w:before="0" w:after="0" w:line="360" w:lineRule="auto"/>
        <w:ind w:right="0"/>
        <w:rPr>
          <w:lang w:val="it-IT"/>
        </w:rPr>
      </w:pPr>
      <w:r w:rsidRPr="003F28FF">
        <w:rPr>
          <w:lang w:val="it-IT"/>
        </w:rPr>
        <w:t>Emissioni diffuse in atmosfera (polveri e gas di scarico);</w:t>
      </w:r>
    </w:p>
    <w:p w:rsidR="00A034C4" w:rsidRPr="003F28FF" w:rsidRDefault="00A034C4" w:rsidP="00036769">
      <w:pPr>
        <w:pStyle w:val="Paragrafoelenco"/>
        <w:numPr>
          <w:ilvl w:val="0"/>
          <w:numId w:val="8"/>
        </w:numPr>
        <w:spacing w:before="0" w:after="0" w:line="360" w:lineRule="auto"/>
        <w:ind w:right="0"/>
        <w:rPr>
          <w:lang w:val="it-IT"/>
        </w:rPr>
      </w:pPr>
      <w:r w:rsidRPr="003F28FF">
        <w:rPr>
          <w:lang w:val="it-IT"/>
        </w:rPr>
        <w:t xml:space="preserve">Aumento di temperatura provocato dai gas di scarico dei veicoli in transito. </w:t>
      </w:r>
    </w:p>
    <w:p w:rsidR="00A034C4" w:rsidRPr="003F28FF" w:rsidRDefault="00A034C4" w:rsidP="00036769">
      <w:pPr>
        <w:pStyle w:val="Paragrafoelenco"/>
        <w:numPr>
          <w:ilvl w:val="0"/>
          <w:numId w:val="8"/>
        </w:numPr>
        <w:spacing w:before="0" w:after="0" w:line="360" w:lineRule="auto"/>
        <w:ind w:right="0"/>
        <w:rPr>
          <w:lang w:val="it-IT"/>
        </w:rPr>
      </w:pPr>
      <w:r w:rsidRPr="003F28FF">
        <w:rPr>
          <w:lang w:val="it-IT"/>
        </w:rPr>
        <w:t>Danneggiamento della seppur poca vegetazione a causa dei gas di scarico e delle polveri;</w:t>
      </w:r>
    </w:p>
    <w:p w:rsidR="00A034C4" w:rsidRPr="003F28FF" w:rsidRDefault="00A034C4" w:rsidP="00A034C4">
      <w:pPr>
        <w:pStyle w:val="Paragrafoelenco"/>
        <w:rPr>
          <w:lang w:val="it-IT"/>
        </w:rPr>
      </w:pPr>
    </w:p>
    <w:p w:rsidR="00A034C4" w:rsidRPr="003F28FF" w:rsidRDefault="00A034C4" w:rsidP="00A034C4">
      <w:pPr>
        <w:rPr>
          <w:lang w:val="it-IT"/>
        </w:rPr>
      </w:pPr>
      <w:r w:rsidRPr="003F28FF">
        <w:rPr>
          <w:lang w:val="it-IT"/>
        </w:rPr>
        <w:t xml:space="preserve">La produzione di inquinamento atmosferico, in particolari polveri, durante la fase di cantiere potrà essere provocata durante tutte le fasi di realizzazione dell’opera ed in particolare durante le fasi di scavo per la realizzazione delle fondazioni indirette in seguito all’aumento del volume di traffico veicolare da e verso il depuratore. </w:t>
      </w:r>
    </w:p>
    <w:p w:rsidR="00A034C4" w:rsidRPr="003F28FF" w:rsidRDefault="00A034C4" w:rsidP="00A034C4">
      <w:pPr>
        <w:rPr>
          <w:lang w:val="it-IT"/>
        </w:rPr>
      </w:pPr>
      <w:r w:rsidRPr="003F28FF">
        <w:rPr>
          <w:lang w:val="it-IT"/>
        </w:rPr>
        <w:t>L’entità degli scavi previsti è però molto limitata, il materiale di scavo verrà, se possibile, totalmente utilizzato in cantiere e per la restante parte, adeguatamente smaltito.</w:t>
      </w:r>
    </w:p>
    <w:p w:rsidR="00A034C4" w:rsidRDefault="00A034C4" w:rsidP="00A034C4">
      <w:pPr>
        <w:rPr>
          <w:b/>
          <w:lang w:val="it-IT"/>
        </w:rPr>
      </w:pPr>
      <w:r w:rsidRPr="003F28FF">
        <w:rPr>
          <w:b/>
          <w:lang w:val="it-IT"/>
        </w:rPr>
        <w:t xml:space="preserve">Quindi l’impatto sulla componente fisica, è da ritenersi sostanzialmente di entità </w:t>
      </w:r>
      <w:r w:rsidRPr="003F28FF">
        <w:rPr>
          <w:b/>
          <w:u w:val="single"/>
          <w:lang w:val="it-IT"/>
        </w:rPr>
        <w:t>lieve</w:t>
      </w:r>
      <w:r w:rsidRPr="003F28FF">
        <w:rPr>
          <w:b/>
          <w:lang w:val="it-IT"/>
        </w:rPr>
        <w:t xml:space="preserve"> e di </w:t>
      </w:r>
      <w:r w:rsidRPr="003F28FF">
        <w:rPr>
          <w:b/>
          <w:u w:val="single"/>
          <w:lang w:val="it-IT"/>
        </w:rPr>
        <w:t>breve durata</w:t>
      </w:r>
      <w:r w:rsidRPr="003F28FF">
        <w:rPr>
          <w:b/>
          <w:lang w:val="it-IT"/>
        </w:rPr>
        <w:t xml:space="preserve"> perché relativo solo alle fasi di cantiere.</w:t>
      </w:r>
    </w:p>
    <w:p w:rsidR="008B6F69" w:rsidRPr="003F28FF" w:rsidRDefault="008B6F69" w:rsidP="00A034C4">
      <w:pPr>
        <w:rPr>
          <w:b/>
          <w:lang w:val="it-IT"/>
        </w:rPr>
      </w:pPr>
    </w:p>
    <w:p w:rsidR="008B6F69" w:rsidRPr="008B6F69" w:rsidRDefault="008B6F69" w:rsidP="00A034C4">
      <w:pPr>
        <w:rPr>
          <w:u w:val="single"/>
          <w:lang w:val="it-IT"/>
        </w:rPr>
      </w:pPr>
      <w:r w:rsidRPr="008B6F69">
        <w:rPr>
          <w:u w:val="single"/>
          <w:lang w:val="it-IT"/>
        </w:rPr>
        <w:t>Fase di esercizio</w:t>
      </w:r>
    </w:p>
    <w:p w:rsidR="00A034C4" w:rsidRPr="003F28FF" w:rsidRDefault="00A034C4" w:rsidP="00A034C4">
      <w:pPr>
        <w:rPr>
          <w:lang w:val="it-IT"/>
        </w:rPr>
      </w:pPr>
      <w:r w:rsidRPr="003F28FF">
        <w:rPr>
          <w:lang w:val="it-IT"/>
        </w:rPr>
        <w:t xml:space="preserve">Il funzionamento di un impianto di depurazione comporta l’emissione di inquinanti che potrebbero portare a modifiche della qualità dell’area nella zona in esame. Le emissioni saranno di tipo puntuale in uscita dal silo, essendo tale sistema confinato, </w:t>
      </w:r>
      <w:r w:rsidRPr="003F28FF">
        <w:rPr>
          <w:b/>
          <w:lang w:val="it-IT"/>
        </w:rPr>
        <w:t>quindi il loro impatto sulla qualità dell’aria si può assumere trascurabile.</w:t>
      </w:r>
    </w:p>
    <w:p w:rsidR="00A034C4" w:rsidRPr="003F28FF" w:rsidRDefault="00A034C4" w:rsidP="00A034C4">
      <w:pPr>
        <w:pStyle w:val="Titolo3"/>
        <w:spacing w:after="0" w:line="360" w:lineRule="auto"/>
        <w:ind w:right="0"/>
        <w:rPr>
          <w:lang w:val="it-IT"/>
        </w:rPr>
      </w:pPr>
      <w:bookmarkStart w:id="41" w:name="_Toc426043454"/>
      <w:bookmarkStart w:id="42" w:name="_Toc503969615"/>
      <w:r w:rsidRPr="003F28FF">
        <w:rPr>
          <w:lang w:val="it-IT"/>
        </w:rPr>
        <w:t>Misure di mitigazione</w:t>
      </w:r>
      <w:bookmarkEnd w:id="41"/>
      <w:bookmarkEnd w:id="42"/>
    </w:p>
    <w:p w:rsidR="008B6F69" w:rsidRPr="008B6F69" w:rsidRDefault="008B6F69" w:rsidP="00A034C4">
      <w:pPr>
        <w:rPr>
          <w:u w:val="single"/>
          <w:lang w:val="it-IT"/>
        </w:rPr>
      </w:pPr>
      <w:r w:rsidRPr="008B6F69">
        <w:rPr>
          <w:u w:val="single"/>
          <w:lang w:val="it-IT"/>
        </w:rPr>
        <w:t>Fase di cantiere</w:t>
      </w:r>
    </w:p>
    <w:p w:rsidR="00A034C4" w:rsidRPr="003F28FF" w:rsidRDefault="00A034C4" w:rsidP="00A034C4">
      <w:pPr>
        <w:rPr>
          <w:lang w:val="it-IT"/>
        </w:rPr>
      </w:pPr>
      <w:r w:rsidRPr="003F28FF">
        <w:rPr>
          <w:lang w:val="it-IT"/>
        </w:rPr>
        <w:t>La mitigazione degli impatti provocati sulla componente aria, risulta essere di fondamentale, anche durante l’esecuzione dei lavori, vista l’interdipendenza di tale componente con tutte le altre, compresa la salute umana, vegetazione, il suolo, ecc.</w:t>
      </w:r>
    </w:p>
    <w:p w:rsidR="00A034C4" w:rsidRPr="003F28FF" w:rsidRDefault="00A034C4" w:rsidP="00A034C4">
      <w:pPr>
        <w:rPr>
          <w:lang w:val="it-IT"/>
        </w:rPr>
      </w:pPr>
      <w:r w:rsidRPr="003F28FF">
        <w:rPr>
          <w:lang w:val="it-IT"/>
        </w:rPr>
        <w:t>Per ridurre al minimo gli impatti legati al rilascio di polveri ed all’emissione di sostanze inquinanti, in generale, si adotterà un opportuno sistema di gestione ed organizzazione del cantiere di lavoro prestando molta attenzione a tutte le fasi al fine di ridurre l’inquinamento di tipo pulviscolare.</w:t>
      </w:r>
    </w:p>
    <w:p w:rsidR="00A034C4" w:rsidRPr="003F28FF" w:rsidRDefault="00A034C4" w:rsidP="00A034C4">
      <w:pPr>
        <w:rPr>
          <w:lang w:val="it-IT"/>
        </w:rPr>
      </w:pPr>
      <w:r w:rsidRPr="003F28FF">
        <w:rPr>
          <w:lang w:val="it-IT"/>
        </w:rPr>
        <w:t xml:space="preserve">Le mitigazioni proposte per l'abbattimento delle polveri, consisteranno in: </w:t>
      </w:r>
    </w:p>
    <w:p w:rsidR="003F28FF" w:rsidRDefault="00A034C4" w:rsidP="003F28FF">
      <w:pPr>
        <w:pStyle w:val="Paragrafoelenco"/>
        <w:numPr>
          <w:ilvl w:val="0"/>
          <w:numId w:val="9"/>
        </w:numPr>
        <w:spacing w:before="0" w:after="0" w:line="360" w:lineRule="auto"/>
        <w:ind w:right="0"/>
        <w:rPr>
          <w:lang w:val="it-IT"/>
        </w:rPr>
      </w:pPr>
      <w:r w:rsidRPr="003F28FF">
        <w:rPr>
          <w:lang w:val="it-IT"/>
        </w:rPr>
        <w:t>Periodica bagnatura delle piste di cantiere e del materiale accumulato durante le fasi di lavorazione dei cantieri fissi e mobili, al fine di limitare il sollevamento delle polveri e la conseguente diffusione in atmosfera;</w:t>
      </w:r>
    </w:p>
    <w:p w:rsidR="00A034C4" w:rsidRPr="003F28FF" w:rsidRDefault="00A034C4" w:rsidP="003F28FF">
      <w:pPr>
        <w:pStyle w:val="Paragrafoelenco"/>
        <w:numPr>
          <w:ilvl w:val="0"/>
          <w:numId w:val="9"/>
        </w:numPr>
        <w:spacing w:before="0" w:after="0" w:line="360" w:lineRule="auto"/>
        <w:ind w:right="0"/>
        <w:rPr>
          <w:lang w:val="it-IT"/>
        </w:rPr>
      </w:pPr>
      <w:r w:rsidRPr="003F28FF">
        <w:rPr>
          <w:lang w:val="it-IT"/>
        </w:rPr>
        <w:lastRenderedPageBreak/>
        <w:t>Copertura dei mezzi adibiti al trasporto dei materiali polverulenti sia in carico che a vuoto mediante teloni;</w:t>
      </w:r>
    </w:p>
    <w:p w:rsidR="00A034C4" w:rsidRPr="003F28FF" w:rsidRDefault="00A034C4" w:rsidP="00036769">
      <w:pPr>
        <w:pStyle w:val="Paragrafoelenco"/>
        <w:numPr>
          <w:ilvl w:val="0"/>
          <w:numId w:val="9"/>
        </w:numPr>
        <w:spacing w:before="0" w:after="0" w:line="360" w:lineRule="auto"/>
        <w:ind w:right="0"/>
        <w:rPr>
          <w:lang w:val="it-IT"/>
        </w:rPr>
      </w:pPr>
      <w:r w:rsidRPr="003F28FF">
        <w:rPr>
          <w:lang w:val="it-IT"/>
        </w:rPr>
        <w:t>Costante manutenzione dei mezzi in opera, con particolare riguardo alla regolazione della combustione dei motori per minimizzare le emissioni di inquinanti allo scarico (controllo periodico gas di scarico a norma di legge);</w:t>
      </w:r>
    </w:p>
    <w:p w:rsidR="00A034C4" w:rsidRPr="003F28FF" w:rsidRDefault="00A034C4" w:rsidP="00036769">
      <w:pPr>
        <w:pStyle w:val="Paragrafoelenco"/>
        <w:numPr>
          <w:ilvl w:val="0"/>
          <w:numId w:val="9"/>
        </w:numPr>
        <w:spacing w:before="0" w:after="0" w:line="360" w:lineRule="auto"/>
        <w:ind w:right="0"/>
        <w:rPr>
          <w:lang w:val="it-IT"/>
        </w:rPr>
      </w:pPr>
      <w:r w:rsidRPr="003F28FF">
        <w:rPr>
          <w:lang w:val="it-IT"/>
        </w:rPr>
        <w:t>Adozione, durante le fasi di cantierizzazione dell'opera, macchinari ed opportuni accorgimenti per limitare le emissioni di inquinanti e per proteggere i lavoratori e la popolazione.</w:t>
      </w:r>
    </w:p>
    <w:p w:rsidR="00A034C4" w:rsidRPr="003F28FF" w:rsidRDefault="00A034C4" w:rsidP="00A034C4">
      <w:pPr>
        <w:rPr>
          <w:lang w:val="it-IT"/>
        </w:rPr>
      </w:pPr>
      <w:r w:rsidRPr="003F28FF">
        <w:rPr>
          <w:lang w:val="it-IT"/>
        </w:rPr>
        <w:t>Inoltre si prediligerà l’utilizzo di cave/discariche presenti nel territorio limitrofo, al fine di ridurre il traffico veicolare.</w:t>
      </w:r>
    </w:p>
    <w:p w:rsidR="00A034C4" w:rsidRPr="003F28FF" w:rsidRDefault="00A034C4" w:rsidP="00A034C4">
      <w:pPr>
        <w:rPr>
          <w:lang w:val="it-IT"/>
        </w:rPr>
      </w:pPr>
      <w:r w:rsidRPr="003F28FF">
        <w:rPr>
          <w:lang w:val="it-IT"/>
        </w:rPr>
        <w:t xml:space="preserve">Tutte le operazioni di mitigazione previste nella fase di cantiere saranno sufficienti a limitare i potenziali impatti sulla qualità dell’aria; come già sottolineato, inoltre, questi impatti sono completamente </w:t>
      </w:r>
      <w:r w:rsidRPr="003F28FF">
        <w:rPr>
          <w:u w:val="single"/>
          <w:lang w:val="it-IT"/>
        </w:rPr>
        <w:t>reversibili in tempi brevi</w:t>
      </w:r>
      <w:r w:rsidRPr="003F28FF">
        <w:rPr>
          <w:lang w:val="it-IT"/>
        </w:rPr>
        <w:t xml:space="preserve">, ovvero si annulleranno al termine della stessa. </w:t>
      </w:r>
    </w:p>
    <w:p w:rsidR="00A034C4" w:rsidRPr="003F28FF" w:rsidRDefault="00A034C4" w:rsidP="00A034C4">
      <w:pPr>
        <w:rPr>
          <w:lang w:val="it-IT"/>
        </w:rPr>
      </w:pPr>
    </w:p>
    <w:p w:rsidR="00A034C4" w:rsidRPr="003F28FF" w:rsidRDefault="00A034C4" w:rsidP="00A034C4">
      <w:pPr>
        <w:pStyle w:val="Titolo2"/>
        <w:spacing w:before="200" w:after="0" w:line="360" w:lineRule="auto"/>
        <w:ind w:left="576" w:right="0" w:hanging="576"/>
        <w:jc w:val="both"/>
      </w:pPr>
      <w:bookmarkStart w:id="43" w:name="_Toc426043455"/>
      <w:bookmarkStart w:id="44" w:name="_Toc503969616"/>
      <w:r w:rsidRPr="003F28FF">
        <w:t>Ambiente Idrico</w:t>
      </w:r>
      <w:bookmarkEnd w:id="43"/>
      <w:bookmarkEnd w:id="44"/>
    </w:p>
    <w:p w:rsidR="00A034C4" w:rsidRPr="003F28FF" w:rsidRDefault="00A034C4" w:rsidP="00A034C4">
      <w:pPr>
        <w:rPr>
          <w:lang w:val="it-IT"/>
        </w:rPr>
      </w:pPr>
      <w:bookmarkStart w:id="45" w:name="_Toc452560419"/>
      <w:bookmarkStart w:id="46" w:name="_Toc452560466"/>
      <w:bookmarkEnd w:id="45"/>
      <w:bookmarkEnd w:id="46"/>
      <w:r w:rsidRPr="003F28FF">
        <w:rPr>
          <w:lang w:val="it-IT"/>
        </w:rPr>
        <w:t xml:space="preserve">Nel Salento la falda superficiale circola in terreni sabbiosi e sabbioso-limosi ed è sostenuta, alla base, dalle sottostanti argille interessa una fascia di territorio che si sviluppa sia lungo l’asse nord-sud che in direzione Est verso Nociglia. Tale falda viene alimentata quasi esclusivamente dalle precipitazioni. La capacità d’immagazzinamento, generalmente non elevata, è condizionata dai differenti spessori del mezzo filtrante poroso che ne determina una variazione areale con conseguente diversificazione delle portate </w:t>
      </w:r>
      <w:proofErr w:type="spellStart"/>
      <w:r w:rsidRPr="003F28FF">
        <w:rPr>
          <w:lang w:val="it-IT"/>
        </w:rPr>
        <w:t>emungibili</w:t>
      </w:r>
      <w:proofErr w:type="spellEnd"/>
      <w:r w:rsidRPr="003F28FF">
        <w:rPr>
          <w:lang w:val="it-IT"/>
        </w:rPr>
        <w:t xml:space="preserve">. Tale falda superficiale è soggetta ad escursioni di livello stagionale e quindi a risalite che possono realizzarsi in misura diversa a seconda delle caratteristiche dell’acquifero e ovviamente, in chiave temporale, del regime pluviometrico. </w:t>
      </w:r>
    </w:p>
    <w:p w:rsidR="00A034C4" w:rsidRPr="003F28FF" w:rsidRDefault="00A034C4" w:rsidP="00A034C4">
      <w:pPr>
        <w:rPr>
          <w:lang w:val="it-IT"/>
        </w:rPr>
      </w:pPr>
      <w:r w:rsidRPr="003F28FF">
        <w:rPr>
          <w:lang w:val="it-IT"/>
        </w:rPr>
        <w:t xml:space="preserve">È presente anche una falda intermedia di cui si sa ancora poco, a volte rinviene a profondità di circa 30 m soprattutto in presenza di </w:t>
      </w:r>
      <w:proofErr w:type="spellStart"/>
      <w:r w:rsidRPr="003F28FF">
        <w:rPr>
          <w:lang w:val="it-IT"/>
        </w:rPr>
        <w:t>calcareniti</w:t>
      </w:r>
      <w:proofErr w:type="spellEnd"/>
      <w:r w:rsidRPr="003F28FF">
        <w:rPr>
          <w:lang w:val="it-IT"/>
        </w:rPr>
        <w:t xml:space="preserve"> marnose. Come per la falda superficiale anche quella media è alimentata principalmente dalle precipitazioni meteoriche, ma probabilmente anche per travaso della falda superficiale.</w:t>
      </w:r>
      <w:r w:rsidRPr="003F28FF">
        <w:rPr>
          <w:rStyle w:val="Enfasigrassetto"/>
          <w:lang w:val="it-IT"/>
        </w:rPr>
        <w:t> </w:t>
      </w:r>
    </w:p>
    <w:p w:rsidR="00A034C4" w:rsidRPr="003F28FF" w:rsidRDefault="00A034C4" w:rsidP="00A034C4">
      <w:pPr>
        <w:rPr>
          <w:lang w:val="it-IT"/>
        </w:rPr>
      </w:pPr>
      <w:r w:rsidRPr="003F28FF">
        <w:rPr>
          <w:lang w:val="it-IT"/>
        </w:rPr>
        <w:t xml:space="preserve">Inoltre è anche presente una </w:t>
      </w:r>
      <w:r w:rsidRPr="003F28FF">
        <w:rPr>
          <w:rStyle w:val="Enfasicorsivo"/>
          <w:i w:val="0"/>
          <w:lang w:val="it-IT"/>
        </w:rPr>
        <w:t xml:space="preserve">falda profonda </w:t>
      </w:r>
      <w:r w:rsidRPr="003F28FF">
        <w:rPr>
          <w:lang w:val="it-IT"/>
        </w:rPr>
        <w:t xml:space="preserve">o “carsica" in quanto il suo acquifero è rappresentato dalla successione calcareo-dolomitica cretacea permeabile per carsismo oltre che per fessurazione. La sua alimentazione è dovuta principalmente alle acque di origine meteorica che si infiltrano rapidamente nel sottosuolo attraverso le numerose discontinuità strutturali dei depositi calcarei e </w:t>
      </w:r>
      <w:proofErr w:type="spellStart"/>
      <w:r w:rsidRPr="003F28FF">
        <w:rPr>
          <w:lang w:val="it-IT"/>
        </w:rPr>
        <w:t>calcarenitici</w:t>
      </w:r>
      <w:proofErr w:type="spellEnd"/>
      <w:r w:rsidRPr="003F28FF">
        <w:rPr>
          <w:lang w:val="it-IT"/>
        </w:rPr>
        <w:t xml:space="preserve"> raccogliendosi, in profondità. La circolazione avviene per lo più a pelo libero, secondo una superficie piezometrica posta poco al di sopra del livello del mare.</w:t>
      </w:r>
    </w:p>
    <w:p w:rsidR="00A034C4" w:rsidRPr="003F28FF" w:rsidRDefault="00A034C4" w:rsidP="00A034C4">
      <w:pPr>
        <w:pStyle w:val="Titolo3"/>
        <w:spacing w:after="0" w:line="360" w:lineRule="auto"/>
        <w:ind w:right="0"/>
        <w:rPr>
          <w:lang w:val="it-IT"/>
        </w:rPr>
      </w:pPr>
      <w:bookmarkStart w:id="47" w:name="_Toc503969617"/>
      <w:bookmarkStart w:id="48" w:name="_Toc353568143"/>
      <w:bookmarkStart w:id="49" w:name="_Toc426043459"/>
      <w:r w:rsidRPr="003F28FF">
        <w:rPr>
          <w:lang w:val="it-IT"/>
        </w:rPr>
        <w:t>impatti potenziali sull’ambiente idrico</w:t>
      </w:r>
      <w:bookmarkEnd w:id="47"/>
    </w:p>
    <w:p w:rsidR="008B6F69" w:rsidRPr="008B6F69" w:rsidRDefault="008B6F69" w:rsidP="00A034C4">
      <w:pPr>
        <w:rPr>
          <w:u w:val="single"/>
          <w:lang w:val="it-IT"/>
        </w:rPr>
      </w:pPr>
      <w:r w:rsidRPr="008B6F69">
        <w:rPr>
          <w:u w:val="single"/>
          <w:lang w:val="it-IT"/>
        </w:rPr>
        <w:t>Fase di cantiere</w:t>
      </w:r>
    </w:p>
    <w:p w:rsidR="00A034C4" w:rsidRPr="003F28FF" w:rsidRDefault="00A034C4" w:rsidP="00A034C4">
      <w:pPr>
        <w:rPr>
          <w:lang w:val="it-IT"/>
        </w:rPr>
      </w:pPr>
      <w:r w:rsidRPr="003F28FF">
        <w:rPr>
          <w:lang w:val="it-IT"/>
        </w:rPr>
        <w:lastRenderedPageBreak/>
        <w:t>Durante la fase di cantiere, a seguito degli scavi e delle lavorazioni annesse all’esecuzione delle opere edili, i possibili impatti da considerare a carico dell’ambiente idrico consistono in:</w:t>
      </w:r>
    </w:p>
    <w:p w:rsidR="00A034C4" w:rsidRPr="003F28FF" w:rsidRDefault="00A034C4" w:rsidP="00036769">
      <w:pPr>
        <w:pStyle w:val="Paragrafoelenco"/>
        <w:numPr>
          <w:ilvl w:val="0"/>
          <w:numId w:val="10"/>
        </w:numPr>
        <w:spacing w:before="0" w:after="0" w:line="360" w:lineRule="auto"/>
        <w:ind w:right="0"/>
        <w:rPr>
          <w:lang w:val="it-IT"/>
        </w:rPr>
      </w:pPr>
      <w:r w:rsidRPr="003F28FF">
        <w:rPr>
          <w:lang w:val="it-IT"/>
        </w:rPr>
        <w:t>Interferenza con la falda idrica sotterranea;</w:t>
      </w:r>
    </w:p>
    <w:p w:rsidR="00A034C4" w:rsidRPr="003F28FF" w:rsidRDefault="00A034C4" w:rsidP="00036769">
      <w:pPr>
        <w:pStyle w:val="Paragrafoelenco"/>
        <w:numPr>
          <w:ilvl w:val="0"/>
          <w:numId w:val="10"/>
        </w:numPr>
        <w:spacing w:before="0" w:after="0" w:line="360" w:lineRule="auto"/>
        <w:ind w:right="0"/>
        <w:rPr>
          <w:lang w:val="it-IT"/>
        </w:rPr>
      </w:pPr>
      <w:r w:rsidRPr="003F28FF">
        <w:rPr>
          <w:lang w:val="it-IT"/>
        </w:rPr>
        <w:t>Modifica dell’attuale regime di scorrimento delle acque meteoriche superficiali, con innesco di processi erosivi;</w:t>
      </w:r>
    </w:p>
    <w:p w:rsidR="00A034C4" w:rsidRPr="003F28FF" w:rsidRDefault="00A034C4" w:rsidP="00036769">
      <w:pPr>
        <w:pStyle w:val="Paragrafoelenco"/>
        <w:numPr>
          <w:ilvl w:val="0"/>
          <w:numId w:val="10"/>
        </w:numPr>
        <w:spacing w:before="0" w:after="0" w:line="360" w:lineRule="auto"/>
        <w:ind w:right="0"/>
        <w:rPr>
          <w:lang w:val="it-IT"/>
        </w:rPr>
      </w:pPr>
      <w:r w:rsidRPr="003F28FF">
        <w:rPr>
          <w:lang w:val="it-IT"/>
        </w:rPr>
        <w:t>Utilizzo di acqua nelle fasi lavorative</w:t>
      </w:r>
    </w:p>
    <w:p w:rsidR="00A034C4" w:rsidRPr="003F28FF" w:rsidRDefault="00A034C4" w:rsidP="00036769">
      <w:pPr>
        <w:pStyle w:val="Paragrafoelenco"/>
        <w:numPr>
          <w:ilvl w:val="0"/>
          <w:numId w:val="10"/>
        </w:numPr>
        <w:spacing w:before="0" w:after="0" w:line="360" w:lineRule="auto"/>
        <w:ind w:right="0"/>
        <w:rPr>
          <w:lang w:val="it-IT"/>
        </w:rPr>
      </w:pPr>
      <w:r w:rsidRPr="003F28FF">
        <w:rPr>
          <w:lang w:val="it-IT"/>
        </w:rPr>
        <w:t xml:space="preserve">Inquinamento del corpo ricettore a causa di brevi interruzioni nel ciclo dell’impianto. </w:t>
      </w:r>
    </w:p>
    <w:p w:rsidR="00A034C4" w:rsidRPr="003F28FF" w:rsidRDefault="00A034C4" w:rsidP="00A034C4">
      <w:pPr>
        <w:rPr>
          <w:lang w:val="it-IT"/>
        </w:rPr>
      </w:pPr>
      <w:r w:rsidRPr="003F28FF">
        <w:rPr>
          <w:lang w:val="it-IT"/>
        </w:rPr>
        <w:t>Da letteratura nell’area di interesse è possibile escludere una interazione diretta delle operazioni di scavo con la falda, in quanto, è stata rilevata presenza di falda superficiale a 20-22 metri dal piano campagna, sono presenti altre due falde una intermedia ed una profonda che si attestano a profondità maggiori. Inoltre la presenza delle trincee avvalora questa tesi.</w:t>
      </w:r>
    </w:p>
    <w:p w:rsidR="00A034C4" w:rsidRPr="003F28FF" w:rsidRDefault="00A034C4" w:rsidP="00A034C4">
      <w:pPr>
        <w:rPr>
          <w:lang w:val="it-IT"/>
        </w:rPr>
      </w:pPr>
      <w:r w:rsidRPr="003F28FF">
        <w:rPr>
          <w:lang w:val="it-IT"/>
        </w:rPr>
        <w:t xml:space="preserve">Un altro possibile impatto, relativamente alla componente idrica in fase di cantiere è causato dall’utilizzo di acqua nelle fasi lavorative per lavaggio dei mezzi, bagnatura delle aree di cantiere, bagnatura dei cumuli di materiale stoccato. Si ritiene che in fase di cantierizzazione delle opere gli eventuali fenomeni di dilavamento non abbiano un impatto significativo sulla qualità delle acque, profonde. </w:t>
      </w:r>
    </w:p>
    <w:p w:rsidR="00A034C4" w:rsidRPr="003F28FF" w:rsidRDefault="00A034C4" w:rsidP="00A034C4">
      <w:pPr>
        <w:rPr>
          <w:lang w:val="it-IT"/>
        </w:rPr>
      </w:pPr>
      <w:r w:rsidRPr="003F28FF">
        <w:rPr>
          <w:lang w:val="it-IT"/>
        </w:rPr>
        <w:t>Unica eccezione potrebbe essere dovuta alla fase di impermeabilizzazione tramite asfalto in cui vi potrebbero essere rilascio accidentale di sostanze inquinanti. Tali eventi, oltre ad essere molto improbabili, risulterebbero comunque estremamente localizzati e di modesta entità. Ad ogni modo, in fase di cantiere si adopererà ogni possibile misura atta a scongiurare possibili sversamenti accidentali.</w:t>
      </w:r>
    </w:p>
    <w:p w:rsidR="00A034C4" w:rsidRDefault="00A034C4" w:rsidP="00A034C4">
      <w:pPr>
        <w:rPr>
          <w:b/>
          <w:lang w:val="it-IT"/>
        </w:rPr>
      </w:pPr>
      <w:r w:rsidRPr="003F28FF">
        <w:rPr>
          <w:b/>
          <w:lang w:val="it-IT"/>
        </w:rPr>
        <w:t xml:space="preserve">In definitiva tutte le opere di mitigazione si ritiene che l’impatto sulla componente acque, superficiali e sotterranee, durante la fase di realizzazione ed avviamento, sia di </w:t>
      </w:r>
      <w:r w:rsidRPr="003F28FF">
        <w:rPr>
          <w:b/>
          <w:u w:val="single"/>
          <w:lang w:val="it-IT"/>
        </w:rPr>
        <w:t>lieve intensità</w:t>
      </w:r>
      <w:r w:rsidRPr="003F28FF">
        <w:rPr>
          <w:b/>
          <w:lang w:val="it-IT"/>
        </w:rPr>
        <w:t xml:space="preserve"> e </w:t>
      </w:r>
      <w:r w:rsidRPr="003F28FF">
        <w:rPr>
          <w:b/>
          <w:u w:val="single"/>
          <w:lang w:val="it-IT"/>
        </w:rPr>
        <w:t>breve durata</w:t>
      </w:r>
      <w:r w:rsidRPr="003F28FF">
        <w:rPr>
          <w:b/>
          <w:lang w:val="it-IT"/>
        </w:rPr>
        <w:t>.</w:t>
      </w:r>
    </w:p>
    <w:p w:rsidR="008B6F69" w:rsidRPr="003F28FF" w:rsidRDefault="008B6F69" w:rsidP="00A034C4">
      <w:pPr>
        <w:rPr>
          <w:b/>
          <w:lang w:val="it-IT"/>
        </w:rPr>
      </w:pPr>
    </w:p>
    <w:p w:rsidR="008B6F69" w:rsidRPr="008B6F69" w:rsidRDefault="008B6F69" w:rsidP="00A034C4">
      <w:pPr>
        <w:rPr>
          <w:u w:val="single"/>
          <w:lang w:val="it-IT"/>
        </w:rPr>
      </w:pPr>
      <w:r w:rsidRPr="008B6F69">
        <w:rPr>
          <w:u w:val="single"/>
          <w:lang w:val="it-IT"/>
        </w:rPr>
        <w:t>Fase di esercizio</w:t>
      </w:r>
    </w:p>
    <w:p w:rsidR="00A034C4" w:rsidRDefault="008B6F69" w:rsidP="00A034C4">
      <w:pPr>
        <w:rPr>
          <w:lang w:val="it-IT"/>
        </w:rPr>
      </w:pPr>
      <w:r>
        <w:rPr>
          <w:lang w:val="it-IT"/>
        </w:rPr>
        <w:t>I</w:t>
      </w:r>
      <w:r w:rsidR="00A034C4" w:rsidRPr="003F28FF">
        <w:rPr>
          <w:lang w:val="it-IT"/>
        </w:rPr>
        <w:t>n fase di esercizio non risultano esserci rischi rilevanti per l’ambiente idrologico in quanto l’impianto di per sé non utilizza acqua nelle sue fasi di processo.</w:t>
      </w:r>
    </w:p>
    <w:p w:rsidR="009A1A8F" w:rsidRPr="003F28FF" w:rsidRDefault="009A1A8F" w:rsidP="009A1A8F">
      <w:pPr>
        <w:pStyle w:val="Titolo3"/>
        <w:spacing w:after="0" w:line="360" w:lineRule="auto"/>
        <w:ind w:right="0"/>
        <w:rPr>
          <w:lang w:val="it-IT"/>
        </w:rPr>
      </w:pPr>
      <w:bookmarkStart w:id="50" w:name="_Toc503969618"/>
      <w:r w:rsidRPr="003F28FF">
        <w:rPr>
          <w:lang w:val="it-IT"/>
        </w:rPr>
        <w:t>Misure di mitigazione</w:t>
      </w:r>
      <w:bookmarkEnd w:id="50"/>
    </w:p>
    <w:p w:rsidR="009A1A8F" w:rsidRPr="008B6F69" w:rsidRDefault="009A1A8F" w:rsidP="009A1A8F">
      <w:pPr>
        <w:rPr>
          <w:u w:val="single"/>
          <w:lang w:val="it-IT"/>
        </w:rPr>
      </w:pPr>
      <w:r w:rsidRPr="008B6F69">
        <w:rPr>
          <w:u w:val="single"/>
          <w:lang w:val="it-IT"/>
        </w:rPr>
        <w:t>Fase di cantiere e di esercizio</w:t>
      </w:r>
    </w:p>
    <w:p w:rsidR="009A1A8F" w:rsidRPr="003F28FF" w:rsidRDefault="009A1A8F" w:rsidP="009A1A8F">
      <w:pPr>
        <w:rPr>
          <w:lang w:val="it-IT"/>
        </w:rPr>
      </w:pPr>
      <w:r w:rsidRPr="003F28FF">
        <w:rPr>
          <w:lang w:val="it-IT"/>
        </w:rPr>
        <w:t>Le misure di mitigazione in fase di cantiere consistono in tutte le precauzioni necessarie affinché non vi sia dilavamento di sostanze inquinanti provenienti dalle operazioni di rifacimento del manto stradale e dai mezzi di cantiere (oli e carburanti) che si potrebbero infiltrare.</w:t>
      </w:r>
    </w:p>
    <w:p w:rsidR="00A034C4" w:rsidRPr="003F28FF" w:rsidRDefault="00A034C4" w:rsidP="00A034C4">
      <w:pPr>
        <w:pStyle w:val="Titolo2"/>
        <w:spacing w:before="200" w:after="0" w:line="360" w:lineRule="auto"/>
        <w:ind w:left="576" w:right="0" w:hanging="576"/>
        <w:jc w:val="both"/>
      </w:pPr>
      <w:bookmarkStart w:id="51" w:name="_Toc503969619"/>
      <w:r w:rsidRPr="003F28FF">
        <w:t>Suolo e Sottosuolo</w:t>
      </w:r>
      <w:bookmarkEnd w:id="48"/>
      <w:bookmarkEnd w:id="49"/>
      <w:bookmarkEnd w:id="51"/>
    </w:p>
    <w:p w:rsidR="00A034C4" w:rsidRPr="003F28FF" w:rsidRDefault="00A034C4" w:rsidP="00A034C4">
      <w:pPr>
        <w:rPr>
          <w:lang w:val="it-IT"/>
        </w:rPr>
      </w:pPr>
      <w:r w:rsidRPr="003F28FF">
        <w:rPr>
          <w:lang w:val="it-IT"/>
        </w:rPr>
        <w:t xml:space="preserve">Il profilo morfologico del Salento riflette le linee generali dei fenomeni tettonici, non presenta forme particolarmente aspre ma bensì forme molto dolci, che solo in alcuni luoghi, in corrispondenza delle </w:t>
      </w:r>
      <w:r w:rsidRPr="003F28FF">
        <w:rPr>
          <w:lang w:val="it-IT"/>
        </w:rPr>
        <w:lastRenderedPageBreak/>
        <w:t xml:space="preserve">dorsali, possono dar vita ad un aspetto aspro e accidentato. In questo territorio sono presenti diverse forme carsiche a sviluppo sia superficiale che verticale, che si sono originate a da processi di erosione carsica prodotti dall’azione degli agenti atmosferici che, favoriti in ciò da una intensa fratturazione, hanno aggredito le rocce calcaree affioranti. </w:t>
      </w:r>
    </w:p>
    <w:p w:rsidR="00A034C4" w:rsidRPr="003F28FF" w:rsidRDefault="00A034C4" w:rsidP="00A034C4">
      <w:pPr>
        <w:pStyle w:val="Titolo3"/>
        <w:spacing w:after="0" w:line="360" w:lineRule="auto"/>
        <w:ind w:right="0"/>
        <w:rPr>
          <w:lang w:val="it-IT"/>
        </w:rPr>
      </w:pPr>
      <w:bookmarkStart w:id="52" w:name="_Toc426043461"/>
      <w:bookmarkStart w:id="53" w:name="_Toc503969620"/>
      <w:r w:rsidRPr="003F28FF">
        <w:rPr>
          <w:lang w:val="it-IT"/>
        </w:rPr>
        <w:t>impatto potenziale su suolo e sottosuolo</w:t>
      </w:r>
      <w:bookmarkEnd w:id="52"/>
      <w:bookmarkEnd w:id="53"/>
    </w:p>
    <w:p w:rsidR="008B6F69" w:rsidRPr="008B6F69" w:rsidRDefault="008B6F69" w:rsidP="00A034C4">
      <w:pPr>
        <w:rPr>
          <w:u w:val="single"/>
          <w:lang w:val="it-IT"/>
        </w:rPr>
      </w:pPr>
      <w:r w:rsidRPr="008B6F69">
        <w:rPr>
          <w:u w:val="single"/>
          <w:lang w:val="it-IT"/>
        </w:rPr>
        <w:t>Fase di cantiere</w:t>
      </w:r>
    </w:p>
    <w:p w:rsidR="00A034C4" w:rsidRPr="003F28FF" w:rsidRDefault="00A034C4" w:rsidP="00A034C4">
      <w:pPr>
        <w:rPr>
          <w:lang w:val="it-IT"/>
        </w:rPr>
      </w:pPr>
      <w:r w:rsidRPr="003F28FF">
        <w:rPr>
          <w:lang w:val="it-IT"/>
        </w:rPr>
        <w:t>La realizzazione del progetto proposto non comporta una modifica dell’uso attuale del suolo in quanto le opere non interessano la componente suolo, inoltre tali opere verranno realizzate all’interno del depuratore quindi in un’area già fortemente antropizzata. Inoltre, data la tipologia delle lavorazioni, il terreno sarà interessato esclusivamente durante le operazioni di scavo per la realizzazione del pacchetto stradale per l’impermeabilizzazione dell’area, la realizzazione delle condotte e linea elettrica. Parte delle terre mobilitate saranno riutilizzate in cantiere, la restante parte sarà conferita in discarica autorizzata.</w:t>
      </w:r>
    </w:p>
    <w:p w:rsidR="00A034C4" w:rsidRDefault="00A034C4" w:rsidP="00A034C4">
      <w:pPr>
        <w:rPr>
          <w:lang w:val="it-IT"/>
        </w:rPr>
      </w:pPr>
      <w:r w:rsidRPr="003F28FF">
        <w:rPr>
          <w:b/>
          <w:lang w:val="it-IT"/>
        </w:rPr>
        <w:t>L’intensità degli impatti sulle componenti sottosuolo è comunque da considerarsi del tutto trascurabile</w:t>
      </w:r>
      <w:r w:rsidRPr="003F28FF">
        <w:rPr>
          <w:lang w:val="it-IT"/>
        </w:rPr>
        <w:t xml:space="preserve"> in quanto potrà avvenire esclusivamente in un lasso di tempo breve e avrà entità del tutto marginale. </w:t>
      </w:r>
    </w:p>
    <w:p w:rsidR="008B6F69" w:rsidRDefault="008B6F69" w:rsidP="00A034C4">
      <w:pPr>
        <w:rPr>
          <w:lang w:val="it-IT"/>
        </w:rPr>
      </w:pPr>
    </w:p>
    <w:p w:rsidR="008B6F69" w:rsidRPr="008B6F69" w:rsidRDefault="008B6F69" w:rsidP="00A034C4">
      <w:pPr>
        <w:rPr>
          <w:u w:val="single"/>
          <w:lang w:val="it-IT"/>
        </w:rPr>
      </w:pPr>
      <w:r w:rsidRPr="008B6F69">
        <w:rPr>
          <w:u w:val="single"/>
          <w:lang w:val="it-IT"/>
        </w:rPr>
        <w:t>Fase di esercizio</w:t>
      </w:r>
    </w:p>
    <w:p w:rsidR="00A034C4" w:rsidRPr="003F28FF" w:rsidRDefault="00A034C4" w:rsidP="00A034C4">
      <w:pPr>
        <w:rPr>
          <w:lang w:val="it-IT"/>
        </w:rPr>
      </w:pPr>
      <w:r w:rsidRPr="003F28FF">
        <w:rPr>
          <w:lang w:val="it-IT"/>
        </w:rPr>
        <w:t>Durante le operazioni di scavo le operazioni saranno eseguite senza che venga alterata in maniera significativa la morfologia del territorio circostante o l’assetto idrogeologico.</w:t>
      </w:r>
    </w:p>
    <w:p w:rsidR="00A034C4" w:rsidRPr="003F28FF" w:rsidRDefault="00A034C4" w:rsidP="00A034C4">
      <w:pPr>
        <w:rPr>
          <w:b/>
          <w:lang w:val="it-IT"/>
        </w:rPr>
      </w:pPr>
      <w:r w:rsidRPr="003F28FF">
        <w:rPr>
          <w:b/>
          <w:lang w:val="it-IT"/>
        </w:rPr>
        <w:t xml:space="preserve">Pertanto, alla luce delle considerazioni precedenti, l’impatto sul suolo e sottosuolo può considerarsi </w:t>
      </w:r>
      <w:r w:rsidRPr="003F28FF">
        <w:rPr>
          <w:b/>
          <w:u w:val="single"/>
          <w:lang w:val="it-IT"/>
        </w:rPr>
        <w:t>trascurabile/nullo</w:t>
      </w:r>
      <w:r w:rsidRPr="003F28FF">
        <w:rPr>
          <w:b/>
          <w:lang w:val="it-IT"/>
        </w:rPr>
        <w:t>.</w:t>
      </w:r>
    </w:p>
    <w:p w:rsidR="00A034C4" w:rsidRPr="0063518B" w:rsidRDefault="00A034C4" w:rsidP="00521A13">
      <w:pPr>
        <w:pStyle w:val="Titolo3"/>
        <w:rPr>
          <w:lang w:val="it-IT"/>
        </w:rPr>
      </w:pPr>
      <w:bookmarkStart w:id="54" w:name="_Toc426043462"/>
      <w:bookmarkStart w:id="55" w:name="_Toc503969621"/>
      <w:r w:rsidRPr="0063518B">
        <w:rPr>
          <w:lang w:val="it-IT"/>
        </w:rPr>
        <w:t>misure di mitigazione</w:t>
      </w:r>
      <w:bookmarkEnd w:id="54"/>
      <w:bookmarkEnd w:id="55"/>
    </w:p>
    <w:p w:rsidR="008B6F69" w:rsidRPr="008B6F69" w:rsidRDefault="008B6F69" w:rsidP="00A034C4">
      <w:pPr>
        <w:rPr>
          <w:u w:val="single"/>
          <w:lang w:val="it-IT"/>
        </w:rPr>
      </w:pPr>
      <w:r w:rsidRPr="008B6F69">
        <w:rPr>
          <w:u w:val="single"/>
          <w:lang w:val="it-IT"/>
        </w:rPr>
        <w:t>Fase di cantiere</w:t>
      </w:r>
    </w:p>
    <w:p w:rsidR="00A034C4" w:rsidRPr="003F28FF" w:rsidRDefault="00A034C4" w:rsidP="00A034C4">
      <w:pPr>
        <w:rPr>
          <w:lang w:val="it-IT"/>
        </w:rPr>
      </w:pPr>
      <w:r w:rsidRPr="003F28FF">
        <w:rPr>
          <w:lang w:val="it-IT"/>
        </w:rPr>
        <w:t>Dalle considerazioni fatte nel paragrafo precedente emerge che l’intervento oggetto di valutazione può considerarsi non critico per gli effetti sul suolo e sottosuolo. In ogni caso si provvederà a porre in essere le seguenti misure:</w:t>
      </w:r>
    </w:p>
    <w:p w:rsidR="00A034C4" w:rsidRPr="003F28FF" w:rsidRDefault="00A034C4" w:rsidP="00036769">
      <w:pPr>
        <w:pStyle w:val="Paragrafoelenco"/>
        <w:numPr>
          <w:ilvl w:val="0"/>
          <w:numId w:val="11"/>
        </w:numPr>
        <w:spacing w:before="0" w:after="0" w:line="360" w:lineRule="auto"/>
        <w:ind w:right="0"/>
        <w:rPr>
          <w:lang w:val="it-IT"/>
        </w:rPr>
      </w:pPr>
      <w:r w:rsidRPr="003F28FF">
        <w:rPr>
          <w:lang w:val="it-IT"/>
        </w:rPr>
        <w:t xml:space="preserve">Si organizzerà il cantiere in modo da minimizzare i consumi di suolo. </w:t>
      </w:r>
    </w:p>
    <w:p w:rsidR="00A034C4" w:rsidRPr="003F28FF" w:rsidRDefault="00A034C4" w:rsidP="00036769">
      <w:pPr>
        <w:pStyle w:val="Paragrafoelenco"/>
        <w:numPr>
          <w:ilvl w:val="0"/>
          <w:numId w:val="11"/>
        </w:numPr>
        <w:spacing w:before="0" w:after="0" w:line="360" w:lineRule="auto"/>
        <w:ind w:right="0"/>
        <w:rPr>
          <w:lang w:val="it-IT"/>
        </w:rPr>
      </w:pPr>
      <w:r w:rsidRPr="003F28FF">
        <w:rPr>
          <w:lang w:val="it-IT"/>
        </w:rPr>
        <w:t>L’eventuale materiale di risulta sarà temporaneamente accumulato in aree ben definite (del tutto prive di pregio ambientale o di vegetazione di particolare valenza) ed in seguito riutilizzato in cantiere oppure trasportato e smaltito nella competente discarica autorizzata, a meno della frazione riciclabile.</w:t>
      </w:r>
    </w:p>
    <w:p w:rsidR="00A034C4" w:rsidRPr="003F28FF" w:rsidRDefault="00A034C4" w:rsidP="00A034C4">
      <w:pPr>
        <w:pStyle w:val="Titolo2"/>
        <w:spacing w:before="200" w:after="0" w:line="360" w:lineRule="auto"/>
        <w:ind w:left="576" w:right="0" w:hanging="576"/>
        <w:jc w:val="both"/>
      </w:pPr>
      <w:bookmarkStart w:id="56" w:name="_Toc353568149"/>
      <w:bookmarkStart w:id="57" w:name="_Toc426043463"/>
      <w:bookmarkStart w:id="58" w:name="_Toc503969622"/>
      <w:bookmarkStart w:id="59" w:name="_Toc353568148"/>
      <w:r w:rsidRPr="003F28FF">
        <w:t>Flora Fauna Ed Habitat Naturali</w:t>
      </w:r>
      <w:bookmarkEnd w:id="56"/>
      <w:bookmarkEnd w:id="57"/>
      <w:bookmarkEnd w:id="58"/>
    </w:p>
    <w:p w:rsidR="00A034C4" w:rsidRPr="003F28FF" w:rsidRDefault="00A034C4" w:rsidP="00A034C4">
      <w:pPr>
        <w:rPr>
          <w:lang w:val="it-IT"/>
        </w:rPr>
      </w:pPr>
      <w:bookmarkStart w:id="60" w:name="_Toc426043465"/>
      <w:r w:rsidRPr="003F28FF">
        <w:rPr>
          <w:lang w:val="it-IT"/>
        </w:rPr>
        <w:t xml:space="preserve">L’area in esame, trattandosi di un’area all’interno di un depuratore è povera di fitocenosi naturali. Si tratta infatti di un territorio in cui la mano dell’uomo ha strappato alla natura ogni lembo di suolo. In pratica la flora spontanea, già alquanto povera di specie e limitata nel numero degli individui, </w:t>
      </w:r>
      <w:r w:rsidRPr="003F28FF">
        <w:rPr>
          <w:lang w:val="it-IT"/>
        </w:rPr>
        <w:lastRenderedPageBreak/>
        <w:t xml:space="preserve">sopravvive esclusivamente lungo la zona perimetrale. I vegetali presenti appartengono a specie autoctone che formavano la copertura vegetale originaria della zona. </w:t>
      </w:r>
    </w:p>
    <w:p w:rsidR="00A034C4" w:rsidRPr="003F28FF" w:rsidRDefault="00A034C4" w:rsidP="00A034C4">
      <w:pPr>
        <w:rPr>
          <w:lang w:val="it-IT"/>
        </w:rPr>
      </w:pPr>
      <w:r w:rsidRPr="003F28FF">
        <w:rPr>
          <w:lang w:val="it-IT"/>
        </w:rPr>
        <w:t xml:space="preserve">La già rilevata penuria di fitocenosi spontanee ha come conseguenza una totale assenza di siti idonei per la sosta e la vita degli animali. </w:t>
      </w:r>
    </w:p>
    <w:p w:rsidR="00A034C4" w:rsidRPr="003F28FF" w:rsidRDefault="00A034C4" w:rsidP="00A034C4">
      <w:pPr>
        <w:pStyle w:val="Titolo3"/>
        <w:spacing w:after="0" w:line="360" w:lineRule="auto"/>
        <w:ind w:right="0"/>
        <w:rPr>
          <w:lang w:val="it-IT"/>
        </w:rPr>
      </w:pPr>
      <w:bookmarkStart w:id="61" w:name="_Toc503969623"/>
      <w:r w:rsidRPr="003F28FF">
        <w:rPr>
          <w:lang w:val="it-IT"/>
        </w:rPr>
        <w:t>impatti potenziali su flora fauna ed habitat naturali</w:t>
      </w:r>
      <w:bookmarkEnd w:id="60"/>
      <w:bookmarkEnd w:id="61"/>
    </w:p>
    <w:p w:rsidR="008B6F69" w:rsidRPr="008B6F69" w:rsidRDefault="008B6F69" w:rsidP="00A034C4">
      <w:pPr>
        <w:rPr>
          <w:u w:val="single"/>
          <w:lang w:val="it-IT"/>
        </w:rPr>
      </w:pPr>
      <w:r w:rsidRPr="008B6F69">
        <w:rPr>
          <w:u w:val="single"/>
          <w:lang w:val="it-IT"/>
        </w:rPr>
        <w:t>Fase di cantiere</w:t>
      </w:r>
    </w:p>
    <w:p w:rsidR="00A034C4" w:rsidRPr="003F28FF" w:rsidRDefault="00A034C4" w:rsidP="00A034C4">
      <w:pPr>
        <w:rPr>
          <w:lang w:val="it-IT"/>
        </w:rPr>
      </w:pPr>
      <w:r w:rsidRPr="003F28FF">
        <w:rPr>
          <w:lang w:val="it-IT"/>
        </w:rPr>
        <w:t xml:space="preserve">Gli elementi da prendere in considerazione per gli impatti sulle componenti </w:t>
      </w:r>
      <w:proofErr w:type="spellStart"/>
      <w:r w:rsidRPr="003F28FF">
        <w:rPr>
          <w:lang w:val="it-IT"/>
        </w:rPr>
        <w:t>ecosistemiche</w:t>
      </w:r>
      <w:proofErr w:type="spellEnd"/>
      <w:r w:rsidRPr="003F28FF">
        <w:rPr>
          <w:lang w:val="it-IT"/>
        </w:rPr>
        <w:t xml:space="preserve"> sono:</w:t>
      </w:r>
    </w:p>
    <w:p w:rsidR="00A034C4" w:rsidRPr="003F28FF" w:rsidRDefault="00A034C4" w:rsidP="00036769">
      <w:pPr>
        <w:pStyle w:val="Paragrafoelenco"/>
        <w:numPr>
          <w:ilvl w:val="0"/>
          <w:numId w:val="12"/>
        </w:numPr>
        <w:spacing w:before="0" w:after="0" w:line="360" w:lineRule="auto"/>
        <w:ind w:right="0"/>
        <w:rPr>
          <w:lang w:val="it-IT"/>
        </w:rPr>
      </w:pPr>
      <w:r w:rsidRPr="003F28FF">
        <w:rPr>
          <w:lang w:val="it-IT"/>
        </w:rPr>
        <w:t>Alterazione dello stato dei luoghi, sollevamento di polveri;</w:t>
      </w:r>
    </w:p>
    <w:p w:rsidR="00A034C4" w:rsidRPr="003F28FF" w:rsidRDefault="00A034C4" w:rsidP="00036769">
      <w:pPr>
        <w:pStyle w:val="Paragrafoelenco"/>
        <w:numPr>
          <w:ilvl w:val="0"/>
          <w:numId w:val="12"/>
        </w:numPr>
        <w:spacing w:before="0" w:after="0" w:line="360" w:lineRule="auto"/>
        <w:ind w:right="0"/>
        <w:rPr>
          <w:lang w:val="it-IT"/>
        </w:rPr>
      </w:pPr>
      <w:r w:rsidRPr="003F28FF">
        <w:rPr>
          <w:lang w:val="it-IT"/>
        </w:rPr>
        <w:t>Aumento del traffico veicolare dovuto ai mezzi di cantiere;</w:t>
      </w:r>
    </w:p>
    <w:p w:rsidR="00A034C4" w:rsidRPr="003F28FF" w:rsidRDefault="00A034C4" w:rsidP="00036769">
      <w:pPr>
        <w:pStyle w:val="Paragrafoelenco"/>
        <w:numPr>
          <w:ilvl w:val="0"/>
          <w:numId w:val="12"/>
        </w:numPr>
        <w:spacing w:before="0" w:after="0" w:line="360" w:lineRule="auto"/>
        <w:ind w:right="0"/>
        <w:rPr>
          <w:lang w:val="it-IT"/>
        </w:rPr>
      </w:pPr>
      <w:r w:rsidRPr="003F28FF">
        <w:rPr>
          <w:lang w:val="it-IT"/>
        </w:rPr>
        <w:t>Rumori estranei all’ambiente in fase di cantiere;</w:t>
      </w:r>
    </w:p>
    <w:p w:rsidR="00A034C4" w:rsidRPr="003F28FF" w:rsidRDefault="00A034C4" w:rsidP="00A034C4">
      <w:pPr>
        <w:rPr>
          <w:b/>
          <w:lang w:val="it-IT"/>
        </w:rPr>
      </w:pPr>
      <w:r w:rsidRPr="003F28FF">
        <w:rPr>
          <w:lang w:val="it-IT"/>
        </w:rPr>
        <w:t xml:space="preserve">L’utilizzo dei mezzi di lavoro e lo spostamento dei mezzi, potrebbe provoca il sollevamento di polveri che, depositandosi sulla vegetazione circostante ostruendone gli stomi, causerebbe impatti negativi riconducibili alla diminuzione del processo fotosintetico. Considerando che la distanza di deposizione delle polveri dal punto di lavoro è stata stimata pari ad un massimo di 110 m (cfr. Impatti Potenziali - Atmosfera e clima), </w:t>
      </w:r>
      <w:r w:rsidRPr="003F28FF">
        <w:rPr>
          <w:b/>
          <w:lang w:val="it-IT"/>
        </w:rPr>
        <w:t>la significatività dell’impatto correlato alla realizzazione delle opere sulle componenti flora e vegetazione è da considerarsi di bassa entità e di breve durata.</w:t>
      </w:r>
    </w:p>
    <w:p w:rsidR="00A034C4" w:rsidRPr="003F28FF" w:rsidRDefault="00A034C4" w:rsidP="00A034C4">
      <w:pPr>
        <w:rPr>
          <w:lang w:val="it-IT"/>
        </w:rPr>
      </w:pPr>
      <w:r w:rsidRPr="003F28FF">
        <w:rPr>
          <w:lang w:val="it-IT"/>
        </w:rPr>
        <w:t>Per quanto concerne la componente faunistica, i rumori dovuti all’utilizzo di mezzi e di macchinari, ed all’aumento del traffico indotto dal cantiere, possono creare disturbo alla fauna locale.</w:t>
      </w:r>
    </w:p>
    <w:p w:rsidR="00A034C4" w:rsidRPr="003F28FF" w:rsidRDefault="00A034C4" w:rsidP="00A034C4">
      <w:pPr>
        <w:rPr>
          <w:lang w:val="it-IT"/>
        </w:rPr>
      </w:pPr>
      <w:r w:rsidRPr="003F28FF">
        <w:rPr>
          <w:rFonts w:eastAsia="Calibri"/>
          <w:lang w:val="it-IT"/>
        </w:rPr>
        <w:t>Le specie “comuni”</w:t>
      </w:r>
      <w:r w:rsidRPr="003F28FF">
        <w:rPr>
          <w:lang w:val="it-IT"/>
        </w:rPr>
        <w:t xml:space="preserve">, </w:t>
      </w:r>
      <w:r w:rsidRPr="003F28FF">
        <w:rPr>
          <w:rFonts w:eastAsia="Calibri"/>
          <w:lang w:val="it-IT"/>
        </w:rPr>
        <w:t xml:space="preserve">che </w:t>
      </w:r>
      <w:r w:rsidRPr="003F28FF">
        <w:rPr>
          <w:lang w:val="it-IT"/>
        </w:rPr>
        <w:t>potrebbero venire a trovarsi</w:t>
      </w:r>
      <w:r w:rsidRPr="003F28FF">
        <w:rPr>
          <w:rFonts w:eastAsia="Calibri"/>
          <w:lang w:val="it-IT"/>
        </w:rPr>
        <w:t xml:space="preserve"> nell’area prossima al cantiere, saranno soggette a disturbi trascurabili e temporanei, sia perché le specie rustiche tendono ad attivare abbastanza rapidamente un graduale adattamento verso disturbi ripetuti e costanti (meccanismo di assuefazione), sia perché, se più sensibili ed esigenti, tendono ad allontanarsi dalle fonti di disturbo, per ritornare eventualmente allorché il disturbo venga a cessare.</w:t>
      </w:r>
    </w:p>
    <w:p w:rsidR="00A034C4" w:rsidRDefault="00A034C4" w:rsidP="00A034C4">
      <w:pPr>
        <w:rPr>
          <w:lang w:val="it-IT"/>
        </w:rPr>
      </w:pPr>
      <w:r w:rsidRPr="003F28FF">
        <w:rPr>
          <w:lang w:val="it-IT"/>
        </w:rPr>
        <w:t xml:space="preserve">Alla luce delle considerazioni precedenti, si può concludere che l’impatto su tale componente è </w:t>
      </w:r>
      <w:r w:rsidRPr="003F28FF">
        <w:rPr>
          <w:u w:val="single"/>
          <w:lang w:val="it-IT"/>
        </w:rPr>
        <w:t>lieve e di breve durata</w:t>
      </w:r>
      <w:r w:rsidRPr="003F28FF">
        <w:rPr>
          <w:lang w:val="it-IT"/>
        </w:rPr>
        <w:t>.</w:t>
      </w:r>
    </w:p>
    <w:p w:rsidR="008B6F69" w:rsidRPr="003F28FF" w:rsidRDefault="008B6F69" w:rsidP="00A034C4">
      <w:pPr>
        <w:rPr>
          <w:lang w:val="it-IT"/>
        </w:rPr>
      </w:pPr>
    </w:p>
    <w:p w:rsidR="008B6F69" w:rsidRPr="008B6F69" w:rsidRDefault="008B6F69" w:rsidP="00A034C4">
      <w:pPr>
        <w:rPr>
          <w:u w:val="single"/>
          <w:lang w:val="it-IT"/>
        </w:rPr>
      </w:pPr>
      <w:r w:rsidRPr="008B6F69">
        <w:rPr>
          <w:u w:val="single"/>
          <w:lang w:val="it-IT"/>
        </w:rPr>
        <w:t>Fase di esercizio</w:t>
      </w:r>
    </w:p>
    <w:p w:rsidR="00A034C4" w:rsidRPr="003F28FF" w:rsidRDefault="00A034C4" w:rsidP="00A034C4">
      <w:pPr>
        <w:rPr>
          <w:lang w:val="it-IT"/>
        </w:rPr>
      </w:pPr>
      <w:r w:rsidRPr="003F28FF">
        <w:rPr>
          <w:lang w:val="it-IT"/>
        </w:rPr>
        <w:t xml:space="preserve">L’impatto sulla fauna e l’avifauna può considerarsi trascurabile, in quanto la situazione di disturbo (emissioni di rumore) è già esistente. </w:t>
      </w:r>
    </w:p>
    <w:p w:rsidR="00A034C4" w:rsidRPr="0063518B" w:rsidRDefault="00F65632" w:rsidP="00521A13">
      <w:pPr>
        <w:pStyle w:val="Titolo3"/>
        <w:rPr>
          <w:lang w:val="it-IT"/>
        </w:rPr>
      </w:pPr>
      <w:bookmarkStart w:id="62" w:name="_Toc426043466"/>
      <w:bookmarkStart w:id="63" w:name="_Toc503969624"/>
      <w:r w:rsidRPr="0063518B">
        <w:rPr>
          <w:lang w:val="it-IT"/>
        </w:rPr>
        <w:t>M</w:t>
      </w:r>
      <w:r w:rsidR="00A034C4" w:rsidRPr="0063518B">
        <w:rPr>
          <w:lang w:val="it-IT"/>
        </w:rPr>
        <w:t xml:space="preserve">isure di </w:t>
      </w:r>
      <w:bookmarkEnd w:id="62"/>
      <w:r w:rsidR="00A034C4" w:rsidRPr="0063518B">
        <w:rPr>
          <w:lang w:val="it-IT"/>
        </w:rPr>
        <w:t>mitigazione</w:t>
      </w:r>
      <w:bookmarkEnd w:id="63"/>
    </w:p>
    <w:p w:rsidR="00A034C4" w:rsidRPr="003F28FF" w:rsidRDefault="00A034C4" w:rsidP="00A034C4">
      <w:pPr>
        <w:rPr>
          <w:lang w:val="it-IT"/>
        </w:rPr>
      </w:pPr>
      <w:r w:rsidRPr="003F28FF">
        <w:rPr>
          <w:lang w:val="it-IT"/>
        </w:rPr>
        <w:t xml:space="preserve">Come già detto i soli impatti relativi alle componenti </w:t>
      </w:r>
      <w:proofErr w:type="spellStart"/>
      <w:r w:rsidRPr="003F28FF">
        <w:rPr>
          <w:lang w:val="it-IT"/>
        </w:rPr>
        <w:t>ecosistemiche</w:t>
      </w:r>
      <w:proofErr w:type="spellEnd"/>
      <w:r w:rsidRPr="003F28FF">
        <w:rPr>
          <w:lang w:val="it-IT"/>
        </w:rPr>
        <w:t xml:space="preserve"> sono riconducibili al disturbo dell’eventuale avifauna presente a causa dell’emissione di rumori, emissioni odorose, emissioni pulverulente. Si rimanda pertanto ai paragrafi relativi alle componenti Aria e Rumore e Vibrazioni per le relative misure di mitigazione. </w:t>
      </w:r>
    </w:p>
    <w:p w:rsidR="00A034C4" w:rsidRPr="003F28FF" w:rsidRDefault="00A034C4" w:rsidP="00A034C4">
      <w:pPr>
        <w:pStyle w:val="Titolo1"/>
        <w:keepLines/>
        <w:spacing w:before="480" w:after="0" w:line="360" w:lineRule="auto"/>
        <w:ind w:left="432" w:right="0" w:hanging="432"/>
        <w:jc w:val="both"/>
      </w:pPr>
      <w:bookmarkStart w:id="64" w:name="_Toc271628551"/>
      <w:bookmarkStart w:id="65" w:name="_Toc367258627"/>
      <w:bookmarkStart w:id="66" w:name="_Toc367964228"/>
      <w:bookmarkStart w:id="67" w:name="_Toc369165849"/>
      <w:bookmarkStart w:id="68" w:name="_Toc426043478"/>
      <w:bookmarkStart w:id="69" w:name="_Toc503969625"/>
      <w:bookmarkEnd w:id="59"/>
      <w:r w:rsidRPr="003F28FF">
        <w:lastRenderedPageBreak/>
        <w:t>CONCLUSIONI</w:t>
      </w:r>
      <w:bookmarkEnd w:id="64"/>
      <w:bookmarkEnd w:id="65"/>
      <w:bookmarkEnd w:id="66"/>
      <w:bookmarkEnd w:id="67"/>
      <w:bookmarkEnd w:id="68"/>
      <w:bookmarkEnd w:id="69"/>
    </w:p>
    <w:p w:rsidR="00A034C4" w:rsidRPr="003F28FF" w:rsidRDefault="00A034C4" w:rsidP="00A034C4">
      <w:pPr>
        <w:rPr>
          <w:lang w:val="it-IT"/>
        </w:rPr>
      </w:pPr>
      <w:r w:rsidRPr="003F28FF">
        <w:rPr>
          <w:lang w:val="it-IT"/>
        </w:rPr>
        <w:t xml:space="preserve">Nel presente studio di </w:t>
      </w:r>
      <w:proofErr w:type="spellStart"/>
      <w:r w:rsidRPr="003F28FF">
        <w:rPr>
          <w:lang w:val="it-IT"/>
        </w:rPr>
        <w:t>prefattibilità</w:t>
      </w:r>
      <w:proofErr w:type="spellEnd"/>
      <w:r w:rsidRPr="003F28FF">
        <w:rPr>
          <w:lang w:val="it-IT"/>
        </w:rPr>
        <w:t xml:space="preserve"> si sono individuati per le singole componenti ambientali i possibili impatti (in tutte le fasi) e misure di mitigazione a contrasto, inoltre è presente un capitolo sui vincoli anche se non se ne registrano.</w:t>
      </w:r>
    </w:p>
    <w:p w:rsidR="00A034C4" w:rsidRPr="003F28FF" w:rsidRDefault="00A034C4" w:rsidP="00A034C4">
      <w:pPr>
        <w:rPr>
          <w:lang w:val="it-IT"/>
        </w:rPr>
      </w:pPr>
      <w:r w:rsidRPr="003F28FF">
        <w:rPr>
          <w:lang w:val="it-IT"/>
        </w:rPr>
        <w:t xml:space="preserve">Si è giunti alla conclusione che a fronte degli impatti che si verificano, per la pressione dell’opera su alcune delle componenti ambientali (comunque di entità lieve e di breve durata), </w:t>
      </w:r>
      <w:r w:rsidRPr="003F28FF">
        <w:rPr>
          <w:u w:val="single"/>
          <w:lang w:val="it-IT"/>
        </w:rPr>
        <w:t>l’intervento non produce impatti rilevanti sull’ambiente.</w:t>
      </w:r>
    </w:p>
    <w:p w:rsidR="00A034C4" w:rsidRPr="003F28FF" w:rsidRDefault="00A034C4" w:rsidP="00A034C4">
      <w:pPr>
        <w:rPr>
          <w:lang w:val="it-IT"/>
        </w:rPr>
      </w:pPr>
      <w:r w:rsidRPr="003F28FF">
        <w:rPr>
          <w:lang w:val="it-IT"/>
        </w:rPr>
        <w:t xml:space="preserve">Pertanto, sulla base dei risultati riscontrati ed in seguito delle valutazioni condotte nel corso della presente relazione, si può concludere che </w:t>
      </w:r>
      <w:r w:rsidRPr="003F28FF">
        <w:rPr>
          <w:b/>
          <w:bCs/>
          <w:lang w:val="it-IT"/>
        </w:rPr>
        <w:t>l’intervento genera un impatto compatibile con l’insieme delle componenti ambientali</w:t>
      </w:r>
      <w:r w:rsidRPr="003F28FF">
        <w:rPr>
          <w:lang w:val="it-IT"/>
        </w:rPr>
        <w:t>.</w:t>
      </w:r>
    </w:p>
    <w:p w:rsidR="00A034C4" w:rsidRPr="003F28FF" w:rsidRDefault="00A034C4" w:rsidP="00A034C4">
      <w:pPr>
        <w:rPr>
          <w:lang w:val="it-IT"/>
        </w:rPr>
      </w:pPr>
    </w:p>
    <w:p w:rsidR="00A034C4" w:rsidRPr="003F28FF" w:rsidRDefault="0070234A" w:rsidP="00A034C4">
      <w:pPr>
        <w:rPr>
          <w:lang w:val="it-IT"/>
        </w:rPr>
      </w:pPr>
      <w:r>
        <w:rPr>
          <w:lang w:val="it-IT"/>
        </w:rPr>
        <w:tab/>
      </w:r>
      <w:r>
        <w:rPr>
          <w:lang w:val="it-IT"/>
        </w:rPr>
        <w:tab/>
      </w:r>
    </w:p>
    <w:p w:rsidR="0070234A" w:rsidRPr="00CC4D6F" w:rsidRDefault="0070234A" w:rsidP="0070234A">
      <w:pPr>
        <w:ind w:left="5664" w:firstLine="708"/>
        <w:rPr>
          <w:lang w:val="it-IT"/>
        </w:rPr>
      </w:pPr>
      <w:r w:rsidRPr="00CC4D6F">
        <w:rPr>
          <w:lang w:val="it-IT"/>
        </w:rPr>
        <w:t xml:space="preserve">     Il Progettista</w:t>
      </w:r>
    </w:p>
    <w:p w:rsidR="0070234A" w:rsidRPr="00CC4D6F" w:rsidRDefault="0070234A" w:rsidP="0070234A">
      <w:pPr>
        <w:rPr>
          <w:i/>
          <w:lang w:val="it-IT"/>
        </w:rPr>
      </w:pP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i/>
          <w:lang w:val="it-IT"/>
        </w:rPr>
        <w:t>Ing. Giuseppe Crocco</w:t>
      </w:r>
    </w:p>
    <w:p w:rsidR="007225CE" w:rsidRDefault="007225CE" w:rsidP="00A034C4">
      <w:pPr>
        <w:pStyle w:val="Titolo1"/>
        <w:numPr>
          <w:ilvl w:val="0"/>
          <w:numId w:val="0"/>
        </w:numPr>
        <w:ind w:left="431"/>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rPr>
          <w:lang w:val="it-IT" w:eastAsia="it-IT" w:bidi="ar-SA"/>
        </w:rPr>
      </w:pPr>
    </w:p>
    <w:p w:rsidR="00D441C3" w:rsidRDefault="00D441C3" w:rsidP="00D441C3">
      <w:pPr>
        <w:keepNext/>
        <w:jc w:val="right"/>
      </w:pPr>
      <w:r>
        <w:rPr>
          <w:noProof/>
          <w:lang w:val="it-IT" w:eastAsia="it-IT" w:bidi="ar-SA"/>
        </w:rPr>
        <w:lastRenderedPageBreak/>
        <w:drawing>
          <wp:inline distT="0" distB="0" distL="0" distR="0" wp14:anchorId="62B8D8C0" wp14:editId="686016FD">
            <wp:extent cx="5515582" cy="3764478"/>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28232" cy="3773112"/>
                    </a:xfrm>
                    <a:prstGeom prst="rect">
                      <a:avLst/>
                    </a:prstGeom>
                  </pic:spPr>
                </pic:pic>
              </a:graphicData>
            </a:graphic>
          </wp:inline>
        </w:drawing>
      </w:r>
    </w:p>
    <w:p w:rsidR="00D441C3" w:rsidRDefault="00D441C3" w:rsidP="00D441C3">
      <w:pPr>
        <w:pStyle w:val="Didascalia"/>
        <w:rPr>
          <w:lang w:val="it-IT"/>
        </w:rPr>
      </w:pPr>
      <w:r w:rsidRPr="00F37BD7">
        <w:rPr>
          <w:lang w:val="it-IT"/>
        </w:rPr>
        <w:t xml:space="preserve">Figure </w:t>
      </w:r>
      <w:r>
        <w:rPr>
          <w:lang w:val="it-IT"/>
        </w:rPr>
        <w:t>12</w:t>
      </w:r>
      <w:r w:rsidRPr="00F37BD7">
        <w:rPr>
          <w:lang w:val="it-IT"/>
        </w:rPr>
        <w:t xml:space="preserve"> - Stralcio tavola "Perimetrazione a diversa pericolosità idraulica del comune di </w:t>
      </w:r>
      <w:r>
        <w:rPr>
          <w:lang w:val="it-IT"/>
        </w:rPr>
        <w:t>Taurisano</w:t>
      </w:r>
      <w:r w:rsidRPr="00F37BD7">
        <w:rPr>
          <w:lang w:val="it-IT"/>
        </w:rPr>
        <w:t>"</w:t>
      </w:r>
    </w:p>
    <w:p w:rsidR="00D441C3" w:rsidRDefault="00D441C3" w:rsidP="00D441C3">
      <w:pPr>
        <w:keepNext/>
        <w:jc w:val="center"/>
      </w:pPr>
      <w:r>
        <w:rPr>
          <w:noProof/>
        </w:rPr>
        <w:drawing>
          <wp:inline distT="0" distB="0" distL="0" distR="0" wp14:anchorId="495ECE90" wp14:editId="55273E4E">
            <wp:extent cx="6439468" cy="3705101"/>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42781" cy="3707007"/>
                    </a:xfrm>
                    <a:prstGeom prst="rect">
                      <a:avLst/>
                    </a:prstGeom>
                  </pic:spPr>
                </pic:pic>
              </a:graphicData>
            </a:graphic>
          </wp:inline>
        </w:drawing>
      </w:r>
    </w:p>
    <w:p w:rsidR="00D441C3" w:rsidRPr="00EA5D78" w:rsidRDefault="00D441C3" w:rsidP="00D441C3">
      <w:pPr>
        <w:pStyle w:val="Didascalia"/>
        <w:rPr>
          <w:lang w:val="it-IT"/>
        </w:rPr>
      </w:pPr>
      <w:r w:rsidRPr="00EA5D78">
        <w:rPr>
          <w:lang w:val="it-IT"/>
        </w:rPr>
        <w:t xml:space="preserve">Figure </w:t>
      </w:r>
      <w:r>
        <w:rPr>
          <w:lang w:val="it-IT"/>
        </w:rPr>
        <w:t>13</w:t>
      </w:r>
      <w:r w:rsidRPr="00EA5D78">
        <w:rPr>
          <w:lang w:val="it-IT"/>
        </w:rPr>
        <w:t xml:space="preserve"> - Stralcio tavola pericolosità geomorfologica</w:t>
      </w:r>
    </w:p>
    <w:p w:rsidR="00D441C3" w:rsidRPr="00D441C3" w:rsidRDefault="00D441C3" w:rsidP="00D441C3">
      <w:pPr>
        <w:rPr>
          <w:lang w:val="it-IT" w:eastAsia="it-IT" w:bidi="ar-SA"/>
        </w:rPr>
      </w:pPr>
      <w:bookmarkStart w:id="70" w:name="_GoBack"/>
      <w:bookmarkEnd w:id="70"/>
    </w:p>
    <w:sectPr w:rsidR="00D441C3" w:rsidRPr="00D441C3" w:rsidSect="006E68FB">
      <w:headerReference w:type="default" r:id="rId36"/>
      <w:footerReference w:type="default" r:id="rId37"/>
      <w:headerReference w:type="first" r:id="rId38"/>
      <w:pgSz w:w="11900" w:h="16840" w:code="9"/>
      <w:pgMar w:top="502" w:right="1134" w:bottom="1134" w:left="1134" w:header="284" w:footer="0"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5688F" w:rsidRDefault="0015688F" w:rsidP="00891380">
      <w:pPr>
        <w:spacing w:line="240" w:lineRule="auto"/>
      </w:pPr>
      <w:r>
        <w:separator/>
      </w:r>
    </w:p>
  </w:endnote>
  <w:endnote w:type="continuationSeparator" w:id="0">
    <w:p w:rsidR="0015688F" w:rsidRDefault="0015688F" w:rsidP="0089138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MS ??">
    <w:altName w:val="Yu Gothic"/>
    <w:panose1 w:val="00000000000000000000"/>
    <w:charset w:val="80"/>
    <w:family w:val="auto"/>
    <w:notTrueType/>
    <w:pitch w:val="variable"/>
    <w:sig w:usb0="00000001"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9956381"/>
      <w:docPartObj>
        <w:docPartGallery w:val="Page Numbers (Bottom of Page)"/>
        <w:docPartUnique/>
      </w:docPartObj>
    </w:sdtPr>
    <w:sdtEndPr/>
    <w:sdtContent>
      <w:p w:rsidR="00DE3A8E" w:rsidRDefault="00DE3A8E">
        <w:pPr>
          <w:pStyle w:val="Pidipagina"/>
          <w:jc w:val="center"/>
        </w:pPr>
        <w:r>
          <w:fldChar w:fldCharType="begin"/>
        </w:r>
        <w:r>
          <w:instrText>PAGE   \* MERGEFORMAT</w:instrText>
        </w:r>
        <w:r>
          <w:fldChar w:fldCharType="separate"/>
        </w:r>
        <w:r>
          <w:rPr>
            <w:lang w:val="it-IT"/>
          </w:rPr>
          <w:t>2</w:t>
        </w:r>
        <w:r>
          <w:fldChar w:fldCharType="end"/>
        </w:r>
      </w:p>
    </w:sdtContent>
  </w:sdt>
  <w:p w:rsidR="003F28FF" w:rsidRDefault="003F28FF" w:rsidP="006E68FB">
    <w:pPr>
      <w:pStyle w:val="Pidipagina"/>
      <w:tabs>
        <w:tab w:val="clear" w:pos="4819"/>
        <w:tab w:val="clear" w:pos="9638"/>
        <w:tab w:val="center" w:pos="142"/>
      </w:tabs>
      <w:rPr>
        <w:b/>
        <w:sz w:val="28"/>
        <w:szCs w:val="16"/>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5688F" w:rsidRDefault="0015688F" w:rsidP="00891380">
      <w:pPr>
        <w:spacing w:line="240" w:lineRule="auto"/>
      </w:pPr>
      <w:r>
        <w:separator/>
      </w:r>
    </w:p>
  </w:footnote>
  <w:footnote w:type="continuationSeparator" w:id="0">
    <w:p w:rsidR="0015688F" w:rsidRDefault="0015688F" w:rsidP="0089138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32" w:type="dxa"/>
      <w:tblInd w:w="-497" w:type="dxa"/>
      <w:tblBorders>
        <w:bottom w:val="single" w:sz="4" w:space="0" w:color="auto"/>
      </w:tblBorders>
      <w:tblLayout w:type="fixed"/>
      <w:tblCellMar>
        <w:left w:w="70" w:type="dxa"/>
        <w:right w:w="70" w:type="dxa"/>
      </w:tblCellMar>
      <w:tblLook w:val="0000" w:firstRow="0" w:lastRow="0" w:firstColumn="0" w:lastColumn="0" w:noHBand="0" w:noVBand="0"/>
    </w:tblPr>
    <w:tblGrid>
      <w:gridCol w:w="8840"/>
      <w:gridCol w:w="1792"/>
    </w:tblGrid>
    <w:tr w:rsidR="003F28FF" w:rsidTr="00553031">
      <w:trPr>
        <w:trHeight w:val="1517"/>
      </w:trPr>
      <w:tc>
        <w:tcPr>
          <w:tcW w:w="8840" w:type="dxa"/>
        </w:tcPr>
        <w:p w:rsidR="003F28FF" w:rsidRPr="00E007E9" w:rsidRDefault="003F28FF" w:rsidP="00E8334F">
          <w:pPr>
            <w:pStyle w:val="Intestazione"/>
            <w:tabs>
              <w:tab w:val="clear" w:pos="9638"/>
              <w:tab w:val="right" w:pos="9400"/>
            </w:tabs>
            <w:ind w:right="-19"/>
            <w:jc w:val="right"/>
            <w:rPr>
              <w:rFonts w:ascii="Cambria" w:hAnsi="Cambria"/>
              <w:sz w:val="16"/>
              <w:szCs w:val="16"/>
              <w:lang w:val="it-IT"/>
            </w:rPr>
          </w:pPr>
          <w:r w:rsidRPr="00E007E9">
            <w:rPr>
              <w:rFonts w:ascii="Cambria" w:hAnsi="Cambria"/>
              <w:sz w:val="16"/>
              <w:szCs w:val="16"/>
              <w:lang w:val="it-IT"/>
            </w:rPr>
            <w:t>ACQUEDOTTO PUGLIESE S.p.A.</w:t>
          </w:r>
        </w:p>
        <w:p w:rsidR="003F28FF" w:rsidRPr="00E007E9" w:rsidRDefault="003F28FF" w:rsidP="0074080D">
          <w:pPr>
            <w:pStyle w:val="Intestazione"/>
            <w:tabs>
              <w:tab w:val="right" w:pos="9400"/>
            </w:tabs>
            <w:ind w:right="-19"/>
            <w:rPr>
              <w:rFonts w:ascii="Cambria" w:hAnsi="Cambria"/>
              <w:b/>
              <w:sz w:val="16"/>
              <w:szCs w:val="16"/>
              <w:u w:val="single"/>
              <w:lang w:val="it-IT"/>
            </w:rPr>
          </w:pPr>
          <w:r w:rsidRPr="00E007E9">
            <w:rPr>
              <w:rFonts w:ascii="Cambria" w:hAnsi="Cambria"/>
              <w:b/>
              <w:sz w:val="18"/>
              <w:szCs w:val="18"/>
              <w:u w:val="single"/>
              <w:lang w:val="it-IT"/>
            </w:rPr>
            <w:t>PROGETTO DEFINITIVO</w:t>
          </w:r>
        </w:p>
        <w:p w:rsidR="003F28FF" w:rsidRPr="000049AD" w:rsidRDefault="003F28FF" w:rsidP="000049AD">
          <w:pPr>
            <w:pStyle w:val="Intestazione"/>
            <w:rPr>
              <w:i/>
              <w:sz w:val="16"/>
              <w:lang w:val="it-IT"/>
            </w:rPr>
          </w:pPr>
          <w:r w:rsidRPr="000049AD">
            <w:rPr>
              <w:i/>
              <w:sz w:val="16"/>
              <w:lang w:val="it-IT"/>
            </w:rPr>
            <w:t>Progetto per l’ampliamento delle trincee – recapito finale dell’impianto di depurazione di Taurisano (LE) (primo stralcio)</w:t>
          </w:r>
        </w:p>
        <w:p w:rsidR="003F28FF" w:rsidRPr="00E007E9" w:rsidRDefault="00DE3A8E" w:rsidP="00B112C2">
          <w:pPr>
            <w:pStyle w:val="Intestazione"/>
            <w:tabs>
              <w:tab w:val="right" w:pos="9400"/>
            </w:tabs>
            <w:spacing w:after="0"/>
            <w:ind w:right="-19"/>
            <w:rPr>
              <w:rFonts w:ascii="Cambria" w:hAnsi="Cambria"/>
              <w:color w:val="1F497D" w:themeColor="text2"/>
              <w:sz w:val="16"/>
              <w:szCs w:val="16"/>
              <w:lang w:val="it-IT"/>
            </w:rPr>
          </w:pPr>
          <w:r>
            <w:rPr>
              <w:rFonts w:ascii="Cambria" w:hAnsi="Cambria"/>
              <w:sz w:val="16"/>
              <w:szCs w:val="16"/>
              <w:lang w:val="it-IT"/>
            </w:rPr>
            <w:t>RELAZIONE DI FATTIBILITA’ AMBIENTALE</w:t>
          </w:r>
        </w:p>
      </w:tc>
      <w:tc>
        <w:tcPr>
          <w:tcW w:w="1792" w:type="dxa"/>
          <w:vAlign w:val="center"/>
        </w:tcPr>
        <w:p w:rsidR="003F28FF" w:rsidRDefault="003F28FF" w:rsidP="00E8334F">
          <w:pPr>
            <w:pStyle w:val="Intestazione"/>
            <w:tabs>
              <w:tab w:val="clear" w:pos="9638"/>
              <w:tab w:val="right" w:pos="9400"/>
            </w:tabs>
            <w:ind w:left="-121" w:right="-70"/>
            <w:jc w:val="center"/>
            <w:rPr>
              <w:rFonts w:cs="Arial"/>
              <w:b/>
              <w:sz w:val="16"/>
              <w:szCs w:val="16"/>
            </w:rPr>
          </w:pPr>
          <w:r>
            <w:rPr>
              <w:rFonts w:cs="Arial"/>
              <w:b/>
              <w:noProof/>
              <w:sz w:val="16"/>
              <w:szCs w:val="16"/>
              <w:lang w:val="it-IT" w:eastAsia="it-IT" w:bidi="ar-SA"/>
            </w:rPr>
            <w:drawing>
              <wp:inline distT="0" distB="0" distL="0" distR="0">
                <wp:extent cx="810490" cy="760868"/>
                <wp:effectExtent l="0" t="0" r="8890" b="1270"/>
                <wp:docPr id="1" name="Immagine 1" descr="Logo_Acquedotto_Pugl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Acquedotto_Puglie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720" cy="761084"/>
                        </a:xfrm>
                        <a:prstGeom prst="rect">
                          <a:avLst/>
                        </a:prstGeom>
                        <a:noFill/>
                        <a:ln>
                          <a:noFill/>
                        </a:ln>
                      </pic:spPr>
                    </pic:pic>
                  </a:graphicData>
                </a:graphic>
              </wp:inline>
            </w:drawing>
          </w:r>
        </w:p>
      </w:tc>
    </w:tr>
  </w:tbl>
  <w:p w:rsidR="003F28FF" w:rsidRDefault="003F28FF" w:rsidP="006E68FB">
    <w:pPr>
      <w:autoSpaceDE w:val="0"/>
      <w:autoSpaceDN w:val="0"/>
      <w:adjustRightInd w:val="0"/>
      <w:spacing w:before="0" w:line="240" w:lineRule="auto"/>
      <w:rPr>
        <w:lang w:val="it-I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32" w:type="dxa"/>
      <w:tblInd w:w="-497" w:type="dxa"/>
      <w:tblBorders>
        <w:bottom w:val="single" w:sz="4" w:space="0" w:color="auto"/>
      </w:tblBorders>
      <w:tblLayout w:type="fixed"/>
      <w:tblCellMar>
        <w:left w:w="70" w:type="dxa"/>
        <w:right w:w="70" w:type="dxa"/>
      </w:tblCellMar>
      <w:tblLook w:val="0000" w:firstRow="0" w:lastRow="0" w:firstColumn="0" w:lastColumn="0" w:noHBand="0" w:noVBand="0"/>
    </w:tblPr>
    <w:tblGrid>
      <w:gridCol w:w="8840"/>
      <w:gridCol w:w="1792"/>
    </w:tblGrid>
    <w:tr w:rsidR="003F28FF" w:rsidTr="00BC00AC">
      <w:trPr>
        <w:trHeight w:val="1517"/>
      </w:trPr>
      <w:tc>
        <w:tcPr>
          <w:tcW w:w="8840" w:type="dxa"/>
        </w:tcPr>
        <w:p w:rsidR="003F28FF" w:rsidRPr="00E007E9" w:rsidRDefault="003F28FF" w:rsidP="000049AD">
          <w:pPr>
            <w:pStyle w:val="Intestazione"/>
            <w:tabs>
              <w:tab w:val="clear" w:pos="9638"/>
              <w:tab w:val="right" w:pos="9400"/>
            </w:tabs>
            <w:ind w:right="-19"/>
            <w:jc w:val="right"/>
            <w:rPr>
              <w:rFonts w:ascii="Cambria" w:hAnsi="Cambria"/>
              <w:sz w:val="16"/>
              <w:szCs w:val="16"/>
              <w:lang w:val="it-IT"/>
            </w:rPr>
          </w:pPr>
          <w:r w:rsidRPr="00E007E9">
            <w:rPr>
              <w:rFonts w:ascii="Cambria" w:hAnsi="Cambria"/>
              <w:sz w:val="16"/>
              <w:szCs w:val="16"/>
              <w:lang w:val="it-IT"/>
            </w:rPr>
            <w:t>ACQUEDOTTO PUGLIESE S.p.A.</w:t>
          </w:r>
        </w:p>
        <w:p w:rsidR="003F28FF" w:rsidRPr="00E007E9" w:rsidRDefault="003F28FF" w:rsidP="000049AD">
          <w:pPr>
            <w:pStyle w:val="Intestazione"/>
            <w:tabs>
              <w:tab w:val="right" w:pos="9400"/>
            </w:tabs>
            <w:ind w:right="-19"/>
            <w:rPr>
              <w:rFonts w:ascii="Cambria" w:hAnsi="Cambria"/>
              <w:b/>
              <w:sz w:val="16"/>
              <w:szCs w:val="16"/>
              <w:u w:val="single"/>
              <w:lang w:val="it-IT"/>
            </w:rPr>
          </w:pPr>
          <w:r w:rsidRPr="00E007E9">
            <w:rPr>
              <w:rFonts w:ascii="Cambria" w:hAnsi="Cambria"/>
              <w:b/>
              <w:sz w:val="18"/>
              <w:szCs w:val="18"/>
              <w:u w:val="single"/>
              <w:lang w:val="it-IT"/>
            </w:rPr>
            <w:t>PROGETTO DEFINITIVO</w:t>
          </w:r>
        </w:p>
        <w:p w:rsidR="003F28FF" w:rsidRPr="000049AD" w:rsidRDefault="003F28FF" w:rsidP="000049AD">
          <w:pPr>
            <w:pStyle w:val="Intestazione"/>
            <w:rPr>
              <w:i/>
              <w:sz w:val="16"/>
              <w:lang w:val="it-IT"/>
            </w:rPr>
          </w:pPr>
          <w:r w:rsidRPr="000049AD">
            <w:rPr>
              <w:i/>
              <w:sz w:val="16"/>
              <w:lang w:val="it-IT"/>
            </w:rPr>
            <w:t>Progetto per l’ampliamento delle trincee – recapito finale dell’impianto di depurazione di Taurisano (LE) (primo stralcio)</w:t>
          </w:r>
        </w:p>
        <w:p w:rsidR="003F28FF" w:rsidRPr="00E007E9" w:rsidRDefault="003F28FF" w:rsidP="000049AD">
          <w:pPr>
            <w:pStyle w:val="Intestazione"/>
            <w:tabs>
              <w:tab w:val="right" w:pos="9400"/>
            </w:tabs>
            <w:spacing w:after="0"/>
            <w:ind w:right="-19"/>
            <w:rPr>
              <w:rFonts w:ascii="Cambria" w:hAnsi="Cambria"/>
              <w:color w:val="1F497D" w:themeColor="text2"/>
              <w:sz w:val="16"/>
              <w:szCs w:val="16"/>
              <w:lang w:val="it-IT"/>
            </w:rPr>
          </w:pPr>
          <w:r w:rsidRPr="00413D56">
            <w:rPr>
              <w:rFonts w:ascii="Cambria" w:hAnsi="Cambria"/>
              <w:sz w:val="16"/>
              <w:szCs w:val="16"/>
              <w:lang w:val="it-IT"/>
            </w:rPr>
            <w:t>RELAZIONE GENERALE</w:t>
          </w:r>
        </w:p>
      </w:tc>
      <w:tc>
        <w:tcPr>
          <w:tcW w:w="1792" w:type="dxa"/>
          <w:vAlign w:val="center"/>
        </w:tcPr>
        <w:p w:rsidR="003F28FF" w:rsidRDefault="003F28FF" w:rsidP="000049AD">
          <w:pPr>
            <w:pStyle w:val="Intestazione"/>
            <w:tabs>
              <w:tab w:val="clear" w:pos="9638"/>
              <w:tab w:val="right" w:pos="9400"/>
            </w:tabs>
            <w:ind w:left="-121" w:right="-70"/>
            <w:jc w:val="center"/>
            <w:rPr>
              <w:rFonts w:cs="Arial"/>
              <w:b/>
              <w:sz w:val="16"/>
              <w:szCs w:val="16"/>
            </w:rPr>
          </w:pPr>
          <w:r>
            <w:rPr>
              <w:rFonts w:cs="Arial"/>
              <w:b/>
              <w:noProof/>
              <w:sz w:val="16"/>
              <w:szCs w:val="16"/>
              <w:lang w:val="it-IT" w:eastAsia="it-IT" w:bidi="ar-SA"/>
            </w:rPr>
            <w:drawing>
              <wp:inline distT="0" distB="0" distL="0" distR="0" wp14:anchorId="1372C006" wp14:editId="343D5ADB">
                <wp:extent cx="810490" cy="760868"/>
                <wp:effectExtent l="0" t="0" r="8890" b="1270"/>
                <wp:docPr id="4" name="Immagine 4" descr="Logo_Acquedotto_Pugl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Acquedotto_Puglie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720" cy="761084"/>
                        </a:xfrm>
                        <a:prstGeom prst="rect">
                          <a:avLst/>
                        </a:prstGeom>
                        <a:noFill/>
                        <a:ln>
                          <a:noFill/>
                        </a:ln>
                      </pic:spPr>
                    </pic:pic>
                  </a:graphicData>
                </a:graphic>
              </wp:inline>
            </w:drawing>
          </w:r>
        </w:p>
      </w:tc>
    </w:tr>
  </w:tbl>
  <w:p w:rsidR="003F28FF" w:rsidRPr="000049AD" w:rsidRDefault="003F28FF" w:rsidP="000049AD">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B3E48"/>
    <w:multiLevelType w:val="hybridMultilevel"/>
    <w:tmpl w:val="4502C8AA"/>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80C5820"/>
    <w:multiLevelType w:val="hybridMultilevel"/>
    <w:tmpl w:val="36EA064E"/>
    <w:lvl w:ilvl="0" w:tplc="B130F494">
      <w:start w:val="5"/>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20B73C75"/>
    <w:multiLevelType w:val="multilevel"/>
    <w:tmpl w:val="87F082EA"/>
    <w:lvl w:ilvl="0">
      <w:start w:val="1"/>
      <w:numFmt w:val="decimal"/>
      <w:lvlText w:val="%1."/>
      <w:lvlJc w:val="left"/>
      <w:pPr>
        <w:tabs>
          <w:tab w:val="num" w:pos="716"/>
        </w:tabs>
        <w:ind w:left="716" w:hanging="432"/>
      </w:pPr>
      <w:rPr>
        <w:rFonts w:cs="Times New Roman" w:hint="default"/>
      </w:rPr>
    </w:lvl>
    <w:lvl w:ilvl="1">
      <w:start w:val="1"/>
      <w:numFmt w:val="decimal"/>
      <w:lvlText w:val="%1.%2"/>
      <w:lvlJc w:val="left"/>
      <w:pPr>
        <w:tabs>
          <w:tab w:val="num" w:pos="718"/>
        </w:tabs>
        <w:ind w:left="718" w:hanging="576"/>
      </w:pPr>
      <w:rPr>
        <w:rFonts w:cs="Times New Roman" w:hint="default"/>
        <w:i w:val="0"/>
      </w:rPr>
    </w:lvl>
    <w:lvl w:ilvl="2">
      <w:start w:val="1"/>
      <w:numFmt w:val="decimal"/>
      <w:lvlRestart w:val="0"/>
      <w:lvlText w:val="Tab. %1.%3: "/>
      <w:lvlJc w:val="left"/>
      <w:pPr>
        <w:tabs>
          <w:tab w:val="num" w:pos="284"/>
        </w:tabs>
        <w:ind w:left="1004" w:hanging="720"/>
      </w:pPr>
      <w:rPr>
        <w:rFonts w:ascii="Arial" w:hAnsi="Arial" w:cs="Times New Roman" w:hint="default"/>
        <w:b/>
        <w:i w:val="0"/>
        <w:sz w:val="18"/>
        <w:szCs w:val="18"/>
      </w:rPr>
    </w:lvl>
    <w:lvl w:ilvl="3">
      <w:start w:val="1"/>
      <w:numFmt w:val="decimal"/>
      <w:lvlRestart w:val="0"/>
      <w:pStyle w:val="Figura"/>
      <w:lvlText w:val="Fig. %1.%4 :"/>
      <w:lvlJc w:val="left"/>
      <w:pPr>
        <w:tabs>
          <w:tab w:val="num" w:pos="2978"/>
        </w:tabs>
        <w:ind w:left="3698" w:hanging="720"/>
      </w:pPr>
      <w:rPr>
        <w:rFonts w:ascii="Arial" w:hAnsi="Arial" w:cs="Times New Roman" w:hint="default"/>
        <w:b/>
        <w:i w:val="0"/>
        <w:sz w:val="18"/>
        <w:szCs w:val="18"/>
      </w:rPr>
    </w:lvl>
    <w:lvl w:ilvl="4">
      <w:start w:val="1"/>
      <w:numFmt w:val="decimal"/>
      <w:lvlRestart w:val="0"/>
      <w:lvlText w:val="%1.%2.%5"/>
      <w:lvlJc w:val="left"/>
      <w:pPr>
        <w:tabs>
          <w:tab w:val="num" w:pos="1576"/>
        </w:tabs>
        <w:ind w:left="1576" w:hanging="1008"/>
      </w:pPr>
      <w:rPr>
        <w:rFonts w:ascii="Arial" w:hAnsi="Arial" w:cs="Times New Roman" w:hint="default"/>
        <w:b/>
        <w:i w:val="0"/>
        <w:sz w:val="26"/>
        <w:szCs w:val="26"/>
      </w:rPr>
    </w:lvl>
    <w:lvl w:ilvl="5">
      <w:start w:val="1"/>
      <w:numFmt w:val="decimal"/>
      <w:lvlRestart w:val="0"/>
      <w:lvlText w:val="%1.%2.%5.%6"/>
      <w:lvlJc w:val="left"/>
      <w:pPr>
        <w:tabs>
          <w:tab w:val="num" w:pos="1436"/>
        </w:tabs>
        <w:ind w:left="1436" w:hanging="1152"/>
      </w:pPr>
      <w:rPr>
        <w:rFonts w:ascii="Arial" w:hAnsi="Arial" w:cs="Times New Roman" w:hint="default"/>
        <w:b/>
        <w:i w:val="0"/>
        <w:sz w:val="26"/>
        <w:szCs w:val="26"/>
      </w:rPr>
    </w:lvl>
    <w:lvl w:ilvl="6">
      <w:start w:val="1"/>
      <w:numFmt w:val="decimal"/>
      <w:lvlRestart w:val="0"/>
      <w:lvlText w:val="Matr. %1.%7 :"/>
      <w:lvlJc w:val="left"/>
      <w:pPr>
        <w:tabs>
          <w:tab w:val="num" w:pos="1580"/>
        </w:tabs>
        <w:ind w:left="1580" w:hanging="1296"/>
      </w:pPr>
      <w:rPr>
        <w:rFonts w:ascii="Arial" w:hAnsi="Arial" w:cs="Times New Roman" w:hint="default"/>
        <w:b/>
        <w:i w:val="0"/>
        <w:sz w:val="18"/>
        <w:szCs w:val="18"/>
      </w:rPr>
    </w:lvl>
    <w:lvl w:ilvl="7">
      <w:start w:val="1"/>
      <w:numFmt w:val="decimal"/>
      <w:lvlText w:val="%1.%2.%3.%4.%5.%6.%7.%8"/>
      <w:lvlJc w:val="left"/>
      <w:pPr>
        <w:tabs>
          <w:tab w:val="num" w:pos="1724"/>
        </w:tabs>
        <w:ind w:left="1724" w:hanging="1440"/>
      </w:pPr>
      <w:rPr>
        <w:rFonts w:cs="Times New Roman" w:hint="default"/>
      </w:rPr>
    </w:lvl>
    <w:lvl w:ilvl="8">
      <w:start w:val="1"/>
      <w:numFmt w:val="decimal"/>
      <w:lvlText w:val="%1.%2.%3.%4.%5.%6.%7.%8.%9"/>
      <w:lvlJc w:val="left"/>
      <w:pPr>
        <w:tabs>
          <w:tab w:val="num" w:pos="1868"/>
        </w:tabs>
        <w:ind w:left="1868" w:hanging="1584"/>
      </w:pPr>
      <w:rPr>
        <w:rFonts w:cs="Times New Roman" w:hint="default"/>
      </w:rPr>
    </w:lvl>
  </w:abstractNum>
  <w:abstractNum w:abstractNumId="3" w15:restartNumberingAfterBreak="0">
    <w:nsid w:val="26AD7B15"/>
    <w:multiLevelType w:val="hybridMultilevel"/>
    <w:tmpl w:val="4658EAD4"/>
    <w:lvl w:ilvl="0" w:tplc="D8F278C2">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3F7C405A"/>
    <w:multiLevelType w:val="hybridMultilevel"/>
    <w:tmpl w:val="080C347E"/>
    <w:lvl w:ilvl="0" w:tplc="B78C1DDE">
      <w:start w:val="1"/>
      <w:numFmt w:val="bullet"/>
      <w:lvlText w:val=""/>
      <w:lvlJc w:val="left"/>
      <w:pPr>
        <w:ind w:left="720" w:hanging="360"/>
      </w:pPr>
      <w:rPr>
        <w:rFonts w:ascii="Symbol" w:hAnsi="Symbol" w:hint="default"/>
      </w:rPr>
    </w:lvl>
    <w:lvl w:ilvl="1" w:tplc="20B4185A" w:tentative="1">
      <w:start w:val="1"/>
      <w:numFmt w:val="bullet"/>
      <w:lvlText w:val="o"/>
      <w:lvlJc w:val="left"/>
      <w:pPr>
        <w:ind w:left="1440" w:hanging="360"/>
      </w:pPr>
      <w:rPr>
        <w:rFonts w:ascii="Courier New" w:hAnsi="Courier New" w:cs="Courier New" w:hint="default"/>
      </w:rPr>
    </w:lvl>
    <w:lvl w:ilvl="2" w:tplc="BC2092D8" w:tentative="1">
      <w:start w:val="1"/>
      <w:numFmt w:val="bullet"/>
      <w:lvlText w:val=""/>
      <w:lvlJc w:val="left"/>
      <w:pPr>
        <w:ind w:left="2160" w:hanging="360"/>
      </w:pPr>
      <w:rPr>
        <w:rFonts w:ascii="Wingdings" w:hAnsi="Wingdings" w:hint="default"/>
      </w:rPr>
    </w:lvl>
    <w:lvl w:ilvl="3" w:tplc="DD9A1E3C" w:tentative="1">
      <w:start w:val="1"/>
      <w:numFmt w:val="bullet"/>
      <w:lvlText w:val=""/>
      <w:lvlJc w:val="left"/>
      <w:pPr>
        <w:ind w:left="2880" w:hanging="360"/>
      </w:pPr>
      <w:rPr>
        <w:rFonts w:ascii="Symbol" w:hAnsi="Symbol" w:hint="default"/>
      </w:rPr>
    </w:lvl>
    <w:lvl w:ilvl="4" w:tplc="2F1CCC14" w:tentative="1">
      <w:start w:val="1"/>
      <w:numFmt w:val="bullet"/>
      <w:lvlText w:val="o"/>
      <w:lvlJc w:val="left"/>
      <w:pPr>
        <w:ind w:left="3600" w:hanging="360"/>
      </w:pPr>
      <w:rPr>
        <w:rFonts w:ascii="Courier New" w:hAnsi="Courier New" w:cs="Courier New" w:hint="default"/>
      </w:rPr>
    </w:lvl>
    <w:lvl w:ilvl="5" w:tplc="C1F6A26A" w:tentative="1">
      <w:start w:val="1"/>
      <w:numFmt w:val="bullet"/>
      <w:lvlText w:val=""/>
      <w:lvlJc w:val="left"/>
      <w:pPr>
        <w:ind w:left="4320" w:hanging="360"/>
      </w:pPr>
      <w:rPr>
        <w:rFonts w:ascii="Wingdings" w:hAnsi="Wingdings" w:hint="default"/>
      </w:rPr>
    </w:lvl>
    <w:lvl w:ilvl="6" w:tplc="66121CE8" w:tentative="1">
      <w:start w:val="1"/>
      <w:numFmt w:val="bullet"/>
      <w:lvlText w:val=""/>
      <w:lvlJc w:val="left"/>
      <w:pPr>
        <w:ind w:left="5040" w:hanging="360"/>
      </w:pPr>
      <w:rPr>
        <w:rFonts w:ascii="Symbol" w:hAnsi="Symbol" w:hint="default"/>
      </w:rPr>
    </w:lvl>
    <w:lvl w:ilvl="7" w:tplc="4E102552" w:tentative="1">
      <w:start w:val="1"/>
      <w:numFmt w:val="bullet"/>
      <w:lvlText w:val="o"/>
      <w:lvlJc w:val="left"/>
      <w:pPr>
        <w:ind w:left="5760" w:hanging="360"/>
      </w:pPr>
      <w:rPr>
        <w:rFonts w:ascii="Courier New" w:hAnsi="Courier New" w:cs="Courier New" w:hint="default"/>
      </w:rPr>
    </w:lvl>
    <w:lvl w:ilvl="8" w:tplc="47482AC8" w:tentative="1">
      <w:start w:val="1"/>
      <w:numFmt w:val="bullet"/>
      <w:lvlText w:val=""/>
      <w:lvlJc w:val="left"/>
      <w:pPr>
        <w:ind w:left="6480" w:hanging="360"/>
      </w:pPr>
      <w:rPr>
        <w:rFonts w:ascii="Wingdings" w:hAnsi="Wingdings" w:hint="default"/>
      </w:rPr>
    </w:lvl>
  </w:abstractNum>
  <w:abstractNum w:abstractNumId="5" w15:restartNumberingAfterBreak="0">
    <w:nsid w:val="41801BC4"/>
    <w:multiLevelType w:val="multilevel"/>
    <w:tmpl w:val="028AEAD8"/>
    <w:lvl w:ilvl="0">
      <w:start w:val="1"/>
      <w:numFmt w:val="decimal"/>
      <w:pStyle w:val="Titolo1"/>
      <w:lvlText w:val="%1"/>
      <w:lvlJc w:val="left"/>
      <w:pPr>
        <w:ind w:left="432" w:hanging="432"/>
      </w:pPr>
    </w:lvl>
    <w:lvl w:ilvl="1">
      <w:start w:val="1"/>
      <w:numFmt w:val="decimal"/>
      <w:pStyle w:val="Titolo2"/>
      <w:lvlText w:val="%1.%2"/>
      <w:lvlJc w:val="left"/>
      <w:pPr>
        <w:ind w:left="576"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6" w15:restartNumberingAfterBreak="0">
    <w:nsid w:val="59EF7145"/>
    <w:multiLevelType w:val="hybridMultilevel"/>
    <w:tmpl w:val="5596C4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5ECB6542"/>
    <w:multiLevelType w:val="hybridMultilevel"/>
    <w:tmpl w:val="D7BA74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69007876"/>
    <w:multiLevelType w:val="hybridMultilevel"/>
    <w:tmpl w:val="46BCFC1C"/>
    <w:lvl w:ilvl="0" w:tplc="114612D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6BE631FC"/>
    <w:multiLevelType w:val="hybridMultilevel"/>
    <w:tmpl w:val="AEAA3D76"/>
    <w:lvl w:ilvl="0" w:tplc="131C6AEC">
      <w:start w:val="5"/>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6FA85EA6"/>
    <w:multiLevelType w:val="hybridMultilevel"/>
    <w:tmpl w:val="F526713A"/>
    <w:lvl w:ilvl="0" w:tplc="0410000F">
      <w:start w:val="1"/>
      <w:numFmt w:val="bullet"/>
      <w:pStyle w:val="relazionepuntato"/>
      <w:lvlText w:val=""/>
      <w:lvlJc w:val="left"/>
      <w:pPr>
        <w:ind w:left="1174" w:hanging="360"/>
      </w:pPr>
      <w:rPr>
        <w:rFonts w:ascii="Symbol" w:hAnsi="Symbol" w:hint="default"/>
      </w:rPr>
    </w:lvl>
    <w:lvl w:ilvl="1" w:tplc="04100019" w:tentative="1">
      <w:start w:val="1"/>
      <w:numFmt w:val="lowerLetter"/>
      <w:lvlText w:val="%2."/>
      <w:lvlJc w:val="left"/>
      <w:pPr>
        <w:ind w:left="1894" w:hanging="360"/>
      </w:pPr>
    </w:lvl>
    <w:lvl w:ilvl="2" w:tplc="0410001B" w:tentative="1">
      <w:start w:val="1"/>
      <w:numFmt w:val="lowerRoman"/>
      <w:lvlText w:val="%3."/>
      <w:lvlJc w:val="right"/>
      <w:pPr>
        <w:ind w:left="2614" w:hanging="180"/>
      </w:pPr>
    </w:lvl>
    <w:lvl w:ilvl="3" w:tplc="0410000F" w:tentative="1">
      <w:start w:val="1"/>
      <w:numFmt w:val="decimal"/>
      <w:lvlText w:val="%4."/>
      <w:lvlJc w:val="left"/>
      <w:pPr>
        <w:ind w:left="3334" w:hanging="360"/>
      </w:pPr>
    </w:lvl>
    <w:lvl w:ilvl="4" w:tplc="04100019" w:tentative="1">
      <w:start w:val="1"/>
      <w:numFmt w:val="lowerLetter"/>
      <w:lvlText w:val="%5."/>
      <w:lvlJc w:val="left"/>
      <w:pPr>
        <w:ind w:left="4054" w:hanging="360"/>
      </w:pPr>
    </w:lvl>
    <w:lvl w:ilvl="5" w:tplc="0410001B" w:tentative="1">
      <w:start w:val="1"/>
      <w:numFmt w:val="lowerRoman"/>
      <w:lvlText w:val="%6."/>
      <w:lvlJc w:val="right"/>
      <w:pPr>
        <w:ind w:left="4774" w:hanging="180"/>
      </w:pPr>
    </w:lvl>
    <w:lvl w:ilvl="6" w:tplc="0410000F" w:tentative="1">
      <w:start w:val="1"/>
      <w:numFmt w:val="decimal"/>
      <w:lvlText w:val="%7."/>
      <w:lvlJc w:val="left"/>
      <w:pPr>
        <w:ind w:left="5494" w:hanging="360"/>
      </w:pPr>
    </w:lvl>
    <w:lvl w:ilvl="7" w:tplc="04100019" w:tentative="1">
      <w:start w:val="1"/>
      <w:numFmt w:val="lowerLetter"/>
      <w:lvlText w:val="%8."/>
      <w:lvlJc w:val="left"/>
      <w:pPr>
        <w:ind w:left="6214" w:hanging="360"/>
      </w:pPr>
    </w:lvl>
    <w:lvl w:ilvl="8" w:tplc="0410001B" w:tentative="1">
      <w:start w:val="1"/>
      <w:numFmt w:val="lowerRoman"/>
      <w:lvlText w:val="%9."/>
      <w:lvlJc w:val="right"/>
      <w:pPr>
        <w:ind w:left="6934" w:hanging="180"/>
      </w:pPr>
    </w:lvl>
  </w:abstractNum>
  <w:abstractNum w:abstractNumId="11" w15:restartNumberingAfterBreak="0">
    <w:nsid w:val="7DE05EB3"/>
    <w:multiLevelType w:val="hybridMultilevel"/>
    <w:tmpl w:val="A5A0602C"/>
    <w:lvl w:ilvl="0" w:tplc="81D8CFD8">
      <w:start w:val="5"/>
      <w:numFmt w:val="bullet"/>
      <w:lvlText w:val="-"/>
      <w:lvlJc w:val="left"/>
      <w:pPr>
        <w:ind w:left="720" w:hanging="360"/>
      </w:pPr>
      <w:rPr>
        <w:rFonts w:ascii="Calibri" w:eastAsiaTheme="minorHAnsi" w:hAnsi="Calibri" w:cs="Calibri" w:hint="default"/>
      </w:rPr>
    </w:lvl>
    <w:lvl w:ilvl="1" w:tplc="10E0A152" w:tentative="1">
      <w:start w:val="1"/>
      <w:numFmt w:val="bullet"/>
      <w:lvlText w:val="o"/>
      <w:lvlJc w:val="left"/>
      <w:pPr>
        <w:ind w:left="1440" w:hanging="360"/>
      </w:pPr>
      <w:rPr>
        <w:rFonts w:ascii="Courier New" w:hAnsi="Courier New" w:cs="Courier New" w:hint="default"/>
      </w:rPr>
    </w:lvl>
    <w:lvl w:ilvl="2" w:tplc="369A3966" w:tentative="1">
      <w:start w:val="1"/>
      <w:numFmt w:val="bullet"/>
      <w:lvlText w:val=""/>
      <w:lvlJc w:val="left"/>
      <w:pPr>
        <w:ind w:left="2160" w:hanging="360"/>
      </w:pPr>
      <w:rPr>
        <w:rFonts w:ascii="Wingdings" w:hAnsi="Wingdings" w:hint="default"/>
      </w:rPr>
    </w:lvl>
    <w:lvl w:ilvl="3" w:tplc="7F5C8C88" w:tentative="1">
      <w:start w:val="1"/>
      <w:numFmt w:val="bullet"/>
      <w:lvlText w:val=""/>
      <w:lvlJc w:val="left"/>
      <w:pPr>
        <w:ind w:left="2880" w:hanging="360"/>
      </w:pPr>
      <w:rPr>
        <w:rFonts w:ascii="Symbol" w:hAnsi="Symbol" w:hint="default"/>
      </w:rPr>
    </w:lvl>
    <w:lvl w:ilvl="4" w:tplc="A71200C4" w:tentative="1">
      <w:start w:val="1"/>
      <w:numFmt w:val="bullet"/>
      <w:lvlText w:val="o"/>
      <w:lvlJc w:val="left"/>
      <w:pPr>
        <w:ind w:left="3600" w:hanging="360"/>
      </w:pPr>
      <w:rPr>
        <w:rFonts w:ascii="Courier New" w:hAnsi="Courier New" w:cs="Courier New" w:hint="default"/>
      </w:rPr>
    </w:lvl>
    <w:lvl w:ilvl="5" w:tplc="A5B6D044" w:tentative="1">
      <w:start w:val="1"/>
      <w:numFmt w:val="bullet"/>
      <w:lvlText w:val=""/>
      <w:lvlJc w:val="left"/>
      <w:pPr>
        <w:ind w:left="4320" w:hanging="360"/>
      </w:pPr>
      <w:rPr>
        <w:rFonts w:ascii="Wingdings" w:hAnsi="Wingdings" w:hint="default"/>
      </w:rPr>
    </w:lvl>
    <w:lvl w:ilvl="6" w:tplc="5086A620" w:tentative="1">
      <w:start w:val="1"/>
      <w:numFmt w:val="bullet"/>
      <w:lvlText w:val=""/>
      <w:lvlJc w:val="left"/>
      <w:pPr>
        <w:ind w:left="5040" w:hanging="360"/>
      </w:pPr>
      <w:rPr>
        <w:rFonts w:ascii="Symbol" w:hAnsi="Symbol" w:hint="default"/>
      </w:rPr>
    </w:lvl>
    <w:lvl w:ilvl="7" w:tplc="86668428" w:tentative="1">
      <w:start w:val="1"/>
      <w:numFmt w:val="bullet"/>
      <w:lvlText w:val="o"/>
      <w:lvlJc w:val="left"/>
      <w:pPr>
        <w:ind w:left="5760" w:hanging="360"/>
      </w:pPr>
      <w:rPr>
        <w:rFonts w:ascii="Courier New" w:hAnsi="Courier New" w:cs="Courier New" w:hint="default"/>
      </w:rPr>
    </w:lvl>
    <w:lvl w:ilvl="8" w:tplc="7688CFC4" w:tentative="1">
      <w:start w:val="1"/>
      <w:numFmt w:val="bullet"/>
      <w:lvlText w:val=""/>
      <w:lvlJc w:val="left"/>
      <w:pPr>
        <w:ind w:left="6480" w:hanging="360"/>
      </w:pPr>
      <w:rPr>
        <w:rFonts w:ascii="Wingdings" w:hAnsi="Wingdings" w:hint="default"/>
      </w:rPr>
    </w:lvl>
  </w:abstractNum>
  <w:num w:numId="1">
    <w:abstractNumId w:val="2"/>
  </w:num>
  <w:num w:numId="2">
    <w:abstractNumId w:val="10"/>
  </w:num>
  <w:num w:numId="3">
    <w:abstractNumId w:val="5"/>
  </w:num>
  <w:num w:numId="4">
    <w:abstractNumId w:val="7"/>
  </w:num>
  <w:num w:numId="5">
    <w:abstractNumId w:val="0"/>
  </w:num>
  <w:num w:numId="6">
    <w:abstractNumId w:val="6"/>
  </w:num>
  <w:num w:numId="7">
    <w:abstractNumId w:val="3"/>
  </w:num>
  <w:num w:numId="8">
    <w:abstractNumId w:val="4"/>
  </w:num>
  <w:num w:numId="9">
    <w:abstractNumId w:val="8"/>
  </w:num>
  <w:num w:numId="10">
    <w:abstractNumId w:val="1"/>
  </w:num>
  <w:num w:numId="11">
    <w:abstractNumId w:val="9"/>
  </w:num>
  <w:num w:numId="12">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hyphenationZone w:val="283"/>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1380"/>
    <w:rsid w:val="00001019"/>
    <w:rsid w:val="00002E32"/>
    <w:rsid w:val="000049AD"/>
    <w:rsid w:val="00005538"/>
    <w:rsid w:val="00010A79"/>
    <w:rsid w:val="00013277"/>
    <w:rsid w:val="00014580"/>
    <w:rsid w:val="00025275"/>
    <w:rsid w:val="00027986"/>
    <w:rsid w:val="000342DC"/>
    <w:rsid w:val="00034F4B"/>
    <w:rsid w:val="000355C6"/>
    <w:rsid w:val="00036769"/>
    <w:rsid w:val="0003731F"/>
    <w:rsid w:val="00041BD7"/>
    <w:rsid w:val="00046C78"/>
    <w:rsid w:val="00052523"/>
    <w:rsid w:val="00053BB0"/>
    <w:rsid w:val="00053D4E"/>
    <w:rsid w:val="00054AB9"/>
    <w:rsid w:val="00055640"/>
    <w:rsid w:val="00057062"/>
    <w:rsid w:val="0006190E"/>
    <w:rsid w:val="0006249D"/>
    <w:rsid w:val="00063213"/>
    <w:rsid w:val="00065BC5"/>
    <w:rsid w:val="00074D51"/>
    <w:rsid w:val="00075509"/>
    <w:rsid w:val="00075FB7"/>
    <w:rsid w:val="00077199"/>
    <w:rsid w:val="0008421D"/>
    <w:rsid w:val="00090AFA"/>
    <w:rsid w:val="00090C9C"/>
    <w:rsid w:val="00090EB2"/>
    <w:rsid w:val="00092F49"/>
    <w:rsid w:val="0009363B"/>
    <w:rsid w:val="00095071"/>
    <w:rsid w:val="00095535"/>
    <w:rsid w:val="00097ECF"/>
    <w:rsid w:val="000A0195"/>
    <w:rsid w:val="000A0837"/>
    <w:rsid w:val="000A315C"/>
    <w:rsid w:val="000A329B"/>
    <w:rsid w:val="000A4AF2"/>
    <w:rsid w:val="000A62E9"/>
    <w:rsid w:val="000A659A"/>
    <w:rsid w:val="000A7273"/>
    <w:rsid w:val="000B01DC"/>
    <w:rsid w:val="000B281C"/>
    <w:rsid w:val="000B2860"/>
    <w:rsid w:val="000B34AB"/>
    <w:rsid w:val="000B4EDE"/>
    <w:rsid w:val="000C20E3"/>
    <w:rsid w:val="000D5682"/>
    <w:rsid w:val="000E18E0"/>
    <w:rsid w:val="000E3A10"/>
    <w:rsid w:val="000E41EC"/>
    <w:rsid w:val="000E593C"/>
    <w:rsid w:val="000E5EB6"/>
    <w:rsid w:val="000E5FDC"/>
    <w:rsid w:val="000E7367"/>
    <w:rsid w:val="000E751F"/>
    <w:rsid w:val="000E75DE"/>
    <w:rsid w:val="000F4086"/>
    <w:rsid w:val="000F63FD"/>
    <w:rsid w:val="00104B38"/>
    <w:rsid w:val="00105810"/>
    <w:rsid w:val="00111459"/>
    <w:rsid w:val="001119F6"/>
    <w:rsid w:val="00124928"/>
    <w:rsid w:val="00130E81"/>
    <w:rsid w:val="00131163"/>
    <w:rsid w:val="00131E00"/>
    <w:rsid w:val="00136624"/>
    <w:rsid w:val="00137EC2"/>
    <w:rsid w:val="00141AF2"/>
    <w:rsid w:val="0014691E"/>
    <w:rsid w:val="0015077C"/>
    <w:rsid w:val="00151554"/>
    <w:rsid w:val="00151BAA"/>
    <w:rsid w:val="0015688F"/>
    <w:rsid w:val="00157470"/>
    <w:rsid w:val="00160380"/>
    <w:rsid w:val="00160548"/>
    <w:rsid w:val="00160DCF"/>
    <w:rsid w:val="00162D68"/>
    <w:rsid w:val="00171EE6"/>
    <w:rsid w:val="00177BB5"/>
    <w:rsid w:val="00183582"/>
    <w:rsid w:val="00183C30"/>
    <w:rsid w:val="00184AED"/>
    <w:rsid w:val="00185E9B"/>
    <w:rsid w:val="00187384"/>
    <w:rsid w:val="0018748B"/>
    <w:rsid w:val="00195C0A"/>
    <w:rsid w:val="001973D9"/>
    <w:rsid w:val="001A4327"/>
    <w:rsid w:val="001B2977"/>
    <w:rsid w:val="001B42E2"/>
    <w:rsid w:val="001B49AC"/>
    <w:rsid w:val="001C1DCD"/>
    <w:rsid w:val="001C4E2B"/>
    <w:rsid w:val="001C5999"/>
    <w:rsid w:val="001C6037"/>
    <w:rsid w:val="001C611D"/>
    <w:rsid w:val="001C639C"/>
    <w:rsid w:val="001C6E76"/>
    <w:rsid w:val="001C71FE"/>
    <w:rsid w:val="001C777B"/>
    <w:rsid w:val="001C79F6"/>
    <w:rsid w:val="001D1095"/>
    <w:rsid w:val="001D7B4C"/>
    <w:rsid w:val="001E1B76"/>
    <w:rsid w:val="001E2504"/>
    <w:rsid w:val="001E57AC"/>
    <w:rsid w:val="001F341C"/>
    <w:rsid w:val="001F48E8"/>
    <w:rsid w:val="001F4DEF"/>
    <w:rsid w:val="001F4E17"/>
    <w:rsid w:val="001F598F"/>
    <w:rsid w:val="001F5CC1"/>
    <w:rsid w:val="001F61C9"/>
    <w:rsid w:val="00200F84"/>
    <w:rsid w:val="00205727"/>
    <w:rsid w:val="00213550"/>
    <w:rsid w:val="002162F4"/>
    <w:rsid w:val="00222FFF"/>
    <w:rsid w:val="00240527"/>
    <w:rsid w:val="00240970"/>
    <w:rsid w:val="00240C14"/>
    <w:rsid w:val="00243725"/>
    <w:rsid w:val="002466A2"/>
    <w:rsid w:val="00246CA2"/>
    <w:rsid w:val="0025331E"/>
    <w:rsid w:val="00254C30"/>
    <w:rsid w:val="00257F25"/>
    <w:rsid w:val="002617C2"/>
    <w:rsid w:val="002632D5"/>
    <w:rsid w:val="00266916"/>
    <w:rsid w:val="002704A5"/>
    <w:rsid w:val="00276396"/>
    <w:rsid w:val="00276444"/>
    <w:rsid w:val="00280783"/>
    <w:rsid w:val="00281472"/>
    <w:rsid w:val="00281C15"/>
    <w:rsid w:val="00283394"/>
    <w:rsid w:val="00283E96"/>
    <w:rsid w:val="0028464D"/>
    <w:rsid w:val="002943DD"/>
    <w:rsid w:val="00294957"/>
    <w:rsid w:val="00295128"/>
    <w:rsid w:val="00295B43"/>
    <w:rsid w:val="00297317"/>
    <w:rsid w:val="00297D99"/>
    <w:rsid w:val="002A45F2"/>
    <w:rsid w:val="002A5887"/>
    <w:rsid w:val="002A5C42"/>
    <w:rsid w:val="002A716A"/>
    <w:rsid w:val="002B3EE5"/>
    <w:rsid w:val="002C4EA6"/>
    <w:rsid w:val="002C503D"/>
    <w:rsid w:val="002D0063"/>
    <w:rsid w:val="002D193D"/>
    <w:rsid w:val="002D2130"/>
    <w:rsid w:val="002D3C93"/>
    <w:rsid w:val="002E1B36"/>
    <w:rsid w:val="002F296F"/>
    <w:rsid w:val="002F3A3E"/>
    <w:rsid w:val="002F5BAE"/>
    <w:rsid w:val="002F5D0C"/>
    <w:rsid w:val="002F5E65"/>
    <w:rsid w:val="00301DF5"/>
    <w:rsid w:val="0030413E"/>
    <w:rsid w:val="003106F7"/>
    <w:rsid w:val="00310EDD"/>
    <w:rsid w:val="00312E8C"/>
    <w:rsid w:val="00314041"/>
    <w:rsid w:val="00314B4D"/>
    <w:rsid w:val="00315CC9"/>
    <w:rsid w:val="003168B0"/>
    <w:rsid w:val="00316DBC"/>
    <w:rsid w:val="00324EFC"/>
    <w:rsid w:val="003412CD"/>
    <w:rsid w:val="003413EE"/>
    <w:rsid w:val="003423BF"/>
    <w:rsid w:val="0034356D"/>
    <w:rsid w:val="00343FBB"/>
    <w:rsid w:val="00344A3F"/>
    <w:rsid w:val="00346060"/>
    <w:rsid w:val="00353B41"/>
    <w:rsid w:val="00354A5C"/>
    <w:rsid w:val="00354AE8"/>
    <w:rsid w:val="00356E2B"/>
    <w:rsid w:val="0036085F"/>
    <w:rsid w:val="00362754"/>
    <w:rsid w:val="00363239"/>
    <w:rsid w:val="00363C17"/>
    <w:rsid w:val="00365DBC"/>
    <w:rsid w:val="00365E5B"/>
    <w:rsid w:val="0037106D"/>
    <w:rsid w:val="00371900"/>
    <w:rsid w:val="00372D99"/>
    <w:rsid w:val="00374D01"/>
    <w:rsid w:val="003756AB"/>
    <w:rsid w:val="00375832"/>
    <w:rsid w:val="00376B2C"/>
    <w:rsid w:val="0038176B"/>
    <w:rsid w:val="00381BA4"/>
    <w:rsid w:val="003846DA"/>
    <w:rsid w:val="00385439"/>
    <w:rsid w:val="0039052C"/>
    <w:rsid w:val="0039217E"/>
    <w:rsid w:val="0039242A"/>
    <w:rsid w:val="00395A3F"/>
    <w:rsid w:val="00396829"/>
    <w:rsid w:val="003A362D"/>
    <w:rsid w:val="003A42E9"/>
    <w:rsid w:val="003A45F3"/>
    <w:rsid w:val="003A487C"/>
    <w:rsid w:val="003A4C08"/>
    <w:rsid w:val="003A5CDC"/>
    <w:rsid w:val="003A636B"/>
    <w:rsid w:val="003B1A5B"/>
    <w:rsid w:val="003B5353"/>
    <w:rsid w:val="003B6AEB"/>
    <w:rsid w:val="003C2F90"/>
    <w:rsid w:val="003D4674"/>
    <w:rsid w:val="003D561B"/>
    <w:rsid w:val="003D6F8B"/>
    <w:rsid w:val="003E036C"/>
    <w:rsid w:val="003E3360"/>
    <w:rsid w:val="003F0321"/>
    <w:rsid w:val="003F12B0"/>
    <w:rsid w:val="003F28FF"/>
    <w:rsid w:val="003F4213"/>
    <w:rsid w:val="003F7BCF"/>
    <w:rsid w:val="00400CA2"/>
    <w:rsid w:val="00402896"/>
    <w:rsid w:val="00405193"/>
    <w:rsid w:val="00411197"/>
    <w:rsid w:val="00413D56"/>
    <w:rsid w:val="004167DB"/>
    <w:rsid w:val="0041777C"/>
    <w:rsid w:val="00421E39"/>
    <w:rsid w:val="00427F86"/>
    <w:rsid w:val="00430AAF"/>
    <w:rsid w:val="004347EC"/>
    <w:rsid w:val="00435DDF"/>
    <w:rsid w:val="004425E8"/>
    <w:rsid w:val="00444C01"/>
    <w:rsid w:val="00446837"/>
    <w:rsid w:val="00447456"/>
    <w:rsid w:val="00447592"/>
    <w:rsid w:val="004502EB"/>
    <w:rsid w:val="004574CE"/>
    <w:rsid w:val="00457B82"/>
    <w:rsid w:val="0046045C"/>
    <w:rsid w:val="0046073B"/>
    <w:rsid w:val="00470EEA"/>
    <w:rsid w:val="00471451"/>
    <w:rsid w:val="00471DC3"/>
    <w:rsid w:val="00472077"/>
    <w:rsid w:val="00475082"/>
    <w:rsid w:val="00476B06"/>
    <w:rsid w:val="00481224"/>
    <w:rsid w:val="00481C3B"/>
    <w:rsid w:val="004843DA"/>
    <w:rsid w:val="00484A85"/>
    <w:rsid w:val="00484F6F"/>
    <w:rsid w:val="00485F00"/>
    <w:rsid w:val="00496B8E"/>
    <w:rsid w:val="004971A9"/>
    <w:rsid w:val="00497DDF"/>
    <w:rsid w:val="004A007E"/>
    <w:rsid w:val="004A0688"/>
    <w:rsid w:val="004A47DF"/>
    <w:rsid w:val="004B10F9"/>
    <w:rsid w:val="004B22CE"/>
    <w:rsid w:val="004B3250"/>
    <w:rsid w:val="004C0894"/>
    <w:rsid w:val="004C0FEF"/>
    <w:rsid w:val="004C1836"/>
    <w:rsid w:val="004C608B"/>
    <w:rsid w:val="004D54DE"/>
    <w:rsid w:val="004E19AE"/>
    <w:rsid w:val="004F134B"/>
    <w:rsid w:val="004F1944"/>
    <w:rsid w:val="004F2A0D"/>
    <w:rsid w:val="004F62E7"/>
    <w:rsid w:val="005047FC"/>
    <w:rsid w:val="005067D1"/>
    <w:rsid w:val="00510C9B"/>
    <w:rsid w:val="00513F7D"/>
    <w:rsid w:val="00514229"/>
    <w:rsid w:val="00516201"/>
    <w:rsid w:val="00520433"/>
    <w:rsid w:val="00521A13"/>
    <w:rsid w:val="00524066"/>
    <w:rsid w:val="00531BE2"/>
    <w:rsid w:val="00533098"/>
    <w:rsid w:val="00533112"/>
    <w:rsid w:val="00535D5F"/>
    <w:rsid w:val="0054161B"/>
    <w:rsid w:val="00541B3C"/>
    <w:rsid w:val="00541DFE"/>
    <w:rsid w:val="00542D7A"/>
    <w:rsid w:val="00544533"/>
    <w:rsid w:val="005448DD"/>
    <w:rsid w:val="00546BE1"/>
    <w:rsid w:val="005476BA"/>
    <w:rsid w:val="00552545"/>
    <w:rsid w:val="00553031"/>
    <w:rsid w:val="005565DA"/>
    <w:rsid w:val="00556A37"/>
    <w:rsid w:val="00556AD7"/>
    <w:rsid w:val="00560CD4"/>
    <w:rsid w:val="00561A13"/>
    <w:rsid w:val="00563730"/>
    <w:rsid w:val="005703E8"/>
    <w:rsid w:val="005800B2"/>
    <w:rsid w:val="005824C1"/>
    <w:rsid w:val="00584116"/>
    <w:rsid w:val="00590F5A"/>
    <w:rsid w:val="0059465F"/>
    <w:rsid w:val="00595250"/>
    <w:rsid w:val="005952E6"/>
    <w:rsid w:val="00596CC1"/>
    <w:rsid w:val="005A0426"/>
    <w:rsid w:val="005A0ED4"/>
    <w:rsid w:val="005A1B18"/>
    <w:rsid w:val="005A2CE8"/>
    <w:rsid w:val="005A4373"/>
    <w:rsid w:val="005A595E"/>
    <w:rsid w:val="005B6AFF"/>
    <w:rsid w:val="005B7046"/>
    <w:rsid w:val="005C52DF"/>
    <w:rsid w:val="005D0611"/>
    <w:rsid w:val="005D27E4"/>
    <w:rsid w:val="005D5877"/>
    <w:rsid w:val="005D7154"/>
    <w:rsid w:val="005E016F"/>
    <w:rsid w:val="005E27BA"/>
    <w:rsid w:val="005E6198"/>
    <w:rsid w:val="005F2400"/>
    <w:rsid w:val="005F4D04"/>
    <w:rsid w:val="00601728"/>
    <w:rsid w:val="00604866"/>
    <w:rsid w:val="00605266"/>
    <w:rsid w:val="00606EC3"/>
    <w:rsid w:val="00607861"/>
    <w:rsid w:val="00610512"/>
    <w:rsid w:val="006105B1"/>
    <w:rsid w:val="00612E27"/>
    <w:rsid w:val="00615A07"/>
    <w:rsid w:val="0061658C"/>
    <w:rsid w:val="006171F1"/>
    <w:rsid w:val="00622AC3"/>
    <w:rsid w:val="00625ED1"/>
    <w:rsid w:val="00627E0A"/>
    <w:rsid w:val="0063197F"/>
    <w:rsid w:val="006322B7"/>
    <w:rsid w:val="0063518B"/>
    <w:rsid w:val="0063735A"/>
    <w:rsid w:val="00637ABB"/>
    <w:rsid w:val="00640A4A"/>
    <w:rsid w:val="00642881"/>
    <w:rsid w:val="0064623E"/>
    <w:rsid w:val="006506BE"/>
    <w:rsid w:val="0065148B"/>
    <w:rsid w:val="00653292"/>
    <w:rsid w:val="00656310"/>
    <w:rsid w:val="006606CB"/>
    <w:rsid w:val="006612D4"/>
    <w:rsid w:val="006629C4"/>
    <w:rsid w:val="00671365"/>
    <w:rsid w:val="006715FB"/>
    <w:rsid w:val="00673350"/>
    <w:rsid w:val="00676032"/>
    <w:rsid w:val="00676577"/>
    <w:rsid w:val="00676E79"/>
    <w:rsid w:val="00684529"/>
    <w:rsid w:val="00685BAA"/>
    <w:rsid w:val="00687622"/>
    <w:rsid w:val="00694435"/>
    <w:rsid w:val="006A14E6"/>
    <w:rsid w:val="006A29D2"/>
    <w:rsid w:val="006A75EA"/>
    <w:rsid w:val="006A79B1"/>
    <w:rsid w:val="006A7D85"/>
    <w:rsid w:val="006B0EC0"/>
    <w:rsid w:val="006B1E2C"/>
    <w:rsid w:val="006B60CB"/>
    <w:rsid w:val="006B70D7"/>
    <w:rsid w:val="006C5C34"/>
    <w:rsid w:val="006C6977"/>
    <w:rsid w:val="006D2723"/>
    <w:rsid w:val="006D3FDC"/>
    <w:rsid w:val="006D4DCB"/>
    <w:rsid w:val="006D52E6"/>
    <w:rsid w:val="006D5422"/>
    <w:rsid w:val="006D62D0"/>
    <w:rsid w:val="006D6BA5"/>
    <w:rsid w:val="006D7A99"/>
    <w:rsid w:val="006E1484"/>
    <w:rsid w:val="006E68FB"/>
    <w:rsid w:val="006F4900"/>
    <w:rsid w:val="00701015"/>
    <w:rsid w:val="0070104A"/>
    <w:rsid w:val="0070234A"/>
    <w:rsid w:val="0070255F"/>
    <w:rsid w:val="0071043D"/>
    <w:rsid w:val="00710E4E"/>
    <w:rsid w:val="0071173E"/>
    <w:rsid w:val="00713779"/>
    <w:rsid w:val="00713B8F"/>
    <w:rsid w:val="007225CE"/>
    <w:rsid w:val="0072315B"/>
    <w:rsid w:val="007235EF"/>
    <w:rsid w:val="00723A1A"/>
    <w:rsid w:val="007245C3"/>
    <w:rsid w:val="0072568E"/>
    <w:rsid w:val="00726775"/>
    <w:rsid w:val="00727015"/>
    <w:rsid w:val="00731375"/>
    <w:rsid w:val="007327BD"/>
    <w:rsid w:val="007348E5"/>
    <w:rsid w:val="007354A5"/>
    <w:rsid w:val="00736CEE"/>
    <w:rsid w:val="00740211"/>
    <w:rsid w:val="00740619"/>
    <w:rsid w:val="0074080D"/>
    <w:rsid w:val="00740CFE"/>
    <w:rsid w:val="00740EC9"/>
    <w:rsid w:val="00742120"/>
    <w:rsid w:val="00742C35"/>
    <w:rsid w:val="007448CE"/>
    <w:rsid w:val="00746676"/>
    <w:rsid w:val="00750827"/>
    <w:rsid w:val="00750ED7"/>
    <w:rsid w:val="00751033"/>
    <w:rsid w:val="00752019"/>
    <w:rsid w:val="007520C6"/>
    <w:rsid w:val="007529F4"/>
    <w:rsid w:val="00754985"/>
    <w:rsid w:val="00754A76"/>
    <w:rsid w:val="007567B2"/>
    <w:rsid w:val="0076281D"/>
    <w:rsid w:val="0076528A"/>
    <w:rsid w:val="00766FCA"/>
    <w:rsid w:val="00775E01"/>
    <w:rsid w:val="007760F0"/>
    <w:rsid w:val="00776790"/>
    <w:rsid w:val="00777ACF"/>
    <w:rsid w:val="00781B0A"/>
    <w:rsid w:val="0078206A"/>
    <w:rsid w:val="00782AFD"/>
    <w:rsid w:val="00783941"/>
    <w:rsid w:val="00783DAD"/>
    <w:rsid w:val="00784E03"/>
    <w:rsid w:val="00786938"/>
    <w:rsid w:val="007877E2"/>
    <w:rsid w:val="00791F24"/>
    <w:rsid w:val="00793264"/>
    <w:rsid w:val="00793798"/>
    <w:rsid w:val="007A0FBB"/>
    <w:rsid w:val="007A2267"/>
    <w:rsid w:val="007A3A19"/>
    <w:rsid w:val="007B1418"/>
    <w:rsid w:val="007B1E73"/>
    <w:rsid w:val="007B2D56"/>
    <w:rsid w:val="007B30AC"/>
    <w:rsid w:val="007B35CC"/>
    <w:rsid w:val="007B4A79"/>
    <w:rsid w:val="007B51A1"/>
    <w:rsid w:val="007B540A"/>
    <w:rsid w:val="007B5946"/>
    <w:rsid w:val="007C7B96"/>
    <w:rsid w:val="007D153A"/>
    <w:rsid w:val="007D2A03"/>
    <w:rsid w:val="007D460E"/>
    <w:rsid w:val="007D4FF0"/>
    <w:rsid w:val="007D5863"/>
    <w:rsid w:val="007D61EB"/>
    <w:rsid w:val="007D6AAA"/>
    <w:rsid w:val="007D6CF4"/>
    <w:rsid w:val="007E0344"/>
    <w:rsid w:val="007E1579"/>
    <w:rsid w:val="007E16AA"/>
    <w:rsid w:val="007E278C"/>
    <w:rsid w:val="007E57EF"/>
    <w:rsid w:val="007F4018"/>
    <w:rsid w:val="007F4536"/>
    <w:rsid w:val="00800D5B"/>
    <w:rsid w:val="00803801"/>
    <w:rsid w:val="00805390"/>
    <w:rsid w:val="00805FA2"/>
    <w:rsid w:val="0080635B"/>
    <w:rsid w:val="00807F46"/>
    <w:rsid w:val="00810AF3"/>
    <w:rsid w:val="00813621"/>
    <w:rsid w:val="00817CEF"/>
    <w:rsid w:val="00824096"/>
    <w:rsid w:val="00841BFA"/>
    <w:rsid w:val="00846529"/>
    <w:rsid w:val="00853AF5"/>
    <w:rsid w:val="00863A62"/>
    <w:rsid w:val="008647A3"/>
    <w:rsid w:val="00865591"/>
    <w:rsid w:val="00873A6C"/>
    <w:rsid w:val="0087500A"/>
    <w:rsid w:val="00875EBE"/>
    <w:rsid w:val="00876354"/>
    <w:rsid w:val="00883C73"/>
    <w:rsid w:val="00884F32"/>
    <w:rsid w:val="008856E6"/>
    <w:rsid w:val="00891380"/>
    <w:rsid w:val="00892035"/>
    <w:rsid w:val="008925EA"/>
    <w:rsid w:val="008A43ED"/>
    <w:rsid w:val="008A499E"/>
    <w:rsid w:val="008A4F41"/>
    <w:rsid w:val="008B1FB3"/>
    <w:rsid w:val="008B2AEB"/>
    <w:rsid w:val="008B4EA4"/>
    <w:rsid w:val="008B586A"/>
    <w:rsid w:val="008B6F69"/>
    <w:rsid w:val="008B7B80"/>
    <w:rsid w:val="008C4758"/>
    <w:rsid w:val="008C5EAE"/>
    <w:rsid w:val="008C6BFC"/>
    <w:rsid w:val="008D0563"/>
    <w:rsid w:val="008D5A1F"/>
    <w:rsid w:val="008D6340"/>
    <w:rsid w:val="008E2A94"/>
    <w:rsid w:val="008E2E04"/>
    <w:rsid w:val="008F22C0"/>
    <w:rsid w:val="00904726"/>
    <w:rsid w:val="0091729F"/>
    <w:rsid w:val="00921A7E"/>
    <w:rsid w:val="00925344"/>
    <w:rsid w:val="00927595"/>
    <w:rsid w:val="00935E1A"/>
    <w:rsid w:val="00937DAC"/>
    <w:rsid w:val="009408A5"/>
    <w:rsid w:val="00943B21"/>
    <w:rsid w:val="00947B4E"/>
    <w:rsid w:val="00952904"/>
    <w:rsid w:val="0095330B"/>
    <w:rsid w:val="009546BC"/>
    <w:rsid w:val="00956281"/>
    <w:rsid w:val="0096038B"/>
    <w:rsid w:val="00967294"/>
    <w:rsid w:val="0096785E"/>
    <w:rsid w:val="0097694C"/>
    <w:rsid w:val="00982D60"/>
    <w:rsid w:val="00987AA7"/>
    <w:rsid w:val="00991ACC"/>
    <w:rsid w:val="00991EAD"/>
    <w:rsid w:val="00993066"/>
    <w:rsid w:val="00996AFC"/>
    <w:rsid w:val="00996F98"/>
    <w:rsid w:val="009A1A8F"/>
    <w:rsid w:val="009B15E5"/>
    <w:rsid w:val="009B2BFF"/>
    <w:rsid w:val="009B606F"/>
    <w:rsid w:val="009C1CA4"/>
    <w:rsid w:val="009C36EF"/>
    <w:rsid w:val="009C492C"/>
    <w:rsid w:val="009D0777"/>
    <w:rsid w:val="009E0544"/>
    <w:rsid w:val="009E6728"/>
    <w:rsid w:val="009F1143"/>
    <w:rsid w:val="009F11AA"/>
    <w:rsid w:val="009F2EE8"/>
    <w:rsid w:val="009F7699"/>
    <w:rsid w:val="009F7F47"/>
    <w:rsid w:val="00A005CE"/>
    <w:rsid w:val="00A02173"/>
    <w:rsid w:val="00A034C4"/>
    <w:rsid w:val="00A05D64"/>
    <w:rsid w:val="00A10A6B"/>
    <w:rsid w:val="00A1273F"/>
    <w:rsid w:val="00A17BCD"/>
    <w:rsid w:val="00A21A17"/>
    <w:rsid w:val="00A21AC4"/>
    <w:rsid w:val="00A235CF"/>
    <w:rsid w:val="00A24C7E"/>
    <w:rsid w:val="00A34B67"/>
    <w:rsid w:val="00A36BEF"/>
    <w:rsid w:val="00A40ABD"/>
    <w:rsid w:val="00A44912"/>
    <w:rsid w:val="00A44BB3"/>
    <w:rsid w:val="00A44E52"/>
    <w:rsid w:val="00A45C7A"/>
    <w:rsid w:val="00A46452"/>
    <w:rsid w:val="00A46F66"/>
    <w:rsid w:val="00A50085"/>
    <w:rsid w:val="00A52AE8"/>
    <w:rsid w:val="00A565C7"/>
    <w:rsid w:val="00A60FC3"/>
    <w:rsid w:val="00A639E2"/>
    <w:rsid w:val="00A63ABA"/>
    <w:rsid w:val="00A64C2F"/>
    <w:rsid w:val="00A6553F"/>
    <w:rsid w:val="00A70103"/>
    <w:rsid w:val="00A70136"/>
    <w:rsid w:val="00A742E4"/>
    <w:rsid w:val="00A7441E"/>
    <w:rsid w:val="00A775FA"/>
    <w:rsid w:val="00A818B9"/>
    <w:rsid w:val="00A81D42"/>
    <w:rsid w:val="00A82310"/>
    <w:rsid w:val="00A90647"/>
    <w:rsid w:val="00A92290"/>
    <w:rsid w:val="00A935B5"/>
    <w:rsid w:val="00A93ED9"/>
    <w:rsid w:val="00A963EA"/>
    <w:rsid w:val="00AA27B3"/>
    <w:rsid w:val="00AA479C"/>
    <w:rsid w:val="00AB01C2"/>
    <w:rsid w:val="00AB1F61"/>
    <w:rsid w:val="00AC30BE"/>
    <w:rsid w:val="00AC41DA"/>
    <w:rsid w:val="00AC6BA5"/>
    <w:rsid w:val="00AC7AB3"/>
    <w:rsid w:val="00AD3804"/>
    <w:rsid w:val="00AD5738"/>
    <w:rsid w:val="00AD753D"/>
    <w:rsid w:val="00AE3019"/>
    <w:rsid w:val="00AE3CB2"/>
    <w:rsid w:val="00AE4504"/>
    <w:rsid w:val="00AE4E27"/>
    <w:rsid w:val="00AF1A2A"/>
    <w:rsid w:val="00AF26C4"/>
    <w:rsid w:val="00AF29F9"/>
    <w:rsid w:val="00AF4CFF"/>
    <w:rsid w:val="00AF6B78"/>
    <w:rsid w:val="00AF702D"/>
    <w:rsid w:val="00B02E7A"/>
    <w:rsid w:val="00B03ADB"/>
    <w:rsid w:val="00B07697"/>
    <w:rsid w:val="00B10804"/>
    <w:rsid w:val="00B1082B"/>
    <w:rsid w:val="00B112C2"/>
    <w:rsid w:val="00B118C4"/>
    <w:rsid w:val="00B12507"/>
    <w:rsid w:val="00B13424"/>
    <w:rsid w:val="00B16762"/>
    <w:rsid w:val="00B24429"/>
    <w:rsid w:val="00B25F50"/>
    <w:rsid w:val="00B3190B"/>
    <w:rsid w:val="00B32018"/>
    <w:rsid w:val="00B41F7B"/>
    <w:rsid w:val="00B47922"/>
    <w:rsid w:val="00B47DB9"/>
    <w:rsid w:val="00B504F9"/>
    <w:rsid w:val="00B51C42"/>
    <w:rsid w:val="00B54927"/>
    <w:rsid w:val="00B555EB"/>
    <w:rsid w:val="00B57A68"/>
    <w:rsid w:val="00B63C29"/>
    <w:rsid w:val="00B63FEE"/>
    <w:rsid w:val="00B65A75"/>
    <w:rsid w:val="00B67207"/>
    <w:rsid w:val="00B758D8"/>
    <w:rsid w:val="00B774A0"/>
    <w:rsid w:val="00B77CB0"/>
    <w:rsid w:val="00B80620"/>
    <w:rsid w:val="00B92B45"/>
    <w:rsid w:val="00B97609"/>
    <w:rsid w:val="00BA1D23"/>
    <w:rsid w:val="00BA21E2"/>
    <w:rsid w:val="00BA39C5"/>
    <w:rsid w:val="00BA5599"/>
    <w:rsid w:val="00BB6CBD"/>
    <w:rsid w:val="00BC00AC"/>
    <w:rsid w:val="00BC200A"/>
    <w:rsid w:val="00BC294E"/>
    <w:rsid w:val="00BC2D51"/>
    <w:rsid w:val="00BC33BB"/>
    <w:rsid w:val="00BC369A"/>
    <w:rsid w:val="00BC5331"/>
    <w:rsid w:val="00BC5B3D"/>
    <w:rsid w:val="00BC5D9E"/>
    <w:rsid w:val="00BC7D59"/>
    <w:rsid w:val="00BD0D06"/>
    <w:rsid w:val="00BD3E43"/>
    <w:rsid w:val="00BD4258"/>
    <w:rsid w:val="00BE0059"/>
    <w:rsid w:val="00BE1DD2"/>
    <w:rsid w:val="00BF1F5D"/>
    <w:rsid w:val="00BF2A19"/>
    <w:rsid w:val="00BF2B9E"/>
    <w:rsid w:val="00BF4F5B"/>
    <w:rsid w:val="00C0043B"/>
    <w:rsid w:val="00C01914"/>
    <w:rsid w:val="00C03104"/>
    <w:rsid w:val="00C03E5D"/>
    <w:rsid w:val="00C0724B"/>
    <w:rsid w:val="00C12B39"/>
    <w:rsid w:val="00C130C2"/>
    <w:rsid w:val="00C14464"/>
    <w:rsid w:val="00C15EF9"/>
    <w:rsid w:val="00C17259"/>
    <w:rsid w:val="00C21BC5"/>
    <w:rsid w:val="00C24E8D"/>
    <w:rsid w:val="00C2694A"/>
    <w:rsid w:val="00C26FCA"/>
    <w:rsid w:val="00C325BF"/>
    <w:rsid w:val="00C32E6C"/>
    <w:rsid w:val="00C33536"/>
    <w:rsid w:val="00C3583E"/>
    <w:rsid w:val="00C3622D"/>
    <w:rsid w:val="00C36446"/>
    <w:rsid w:val="00C428C7"/>
    <w:rsid w:val="00C44703"/>
    <w:rsid w:val="00C44FDB"/>
    <w:rsid w:val="00C465B0"/>
    <w:rsid w:val="00C52268"/>
    <w:rsid w:val="00C53008"/>
    <w:rsid w:val="00C533D0"/>
    <w:rsid w:val="00C54F8D"/>
    <w:rsid w:val="00C565B9"/>
    <w:rsid w:val="00C602DD"/>
    <w:rsid w:val="00C62EFF"/>
    <w:rsid w:val="00C73CA2"/>
    <w:rsid w:val="00C7421A"/>
    <w:rsid w:val="00C8031F"/>
    <w:rsid w:val="00C80ADE"/>
    <w:rsid w:val="00C828F8"/>
    <w:rsid w:val="00C833E5"/>
    <w:rsid w:val="00C83AF2"/>
    <w:rsid w:val="00C85B39"/>
    <w:rsid w:val="00C86567"/>
    <w:rsid w:val="00C90665"/>
    <w:rsid w:val="00C91B75"/>
    <w:rsid w:val="00C91E72"/>
    <w:rsid w:val="00C94A27"/>
    <w:rsid w:val="00C9576D"/>
    <w:rsid w:val="00C96217"/>
    <w:rsid w:val="00C96AB3"/>
    <w:rsid w:val="00CA25A4"/>
    <w:rsid w:val="00CA40B8"/>
    <w:rsid w:val="00CA4359"/>
    <w:rsid w:val="00CA7F75"/>
    <w:rsid w:val="00CB18A5"/>
    <w:rsid w:val="00CC0F85"/>
    <w:rsid w:val="00CC17D2"/>
    <w:rsid w:val="00CC2EA3"/>
    <w:rsid w:val="00CD0E75"/>
    <w:rsid w:val="00CD230A"/>
    <w:rsid w:val="00CD52ED"/>
    <w:rsid w:val="00CD6285"/>
    <w:rsid w:val="00CD64FF"/>
    <w:rsid w:val="00CD7568"/>
    <w:rsid w:val="00CE2469"/>
    <w:rsid w:val="00CE30F7"/>
    <w:rsid w:val="00CE3272"/>
    <w:rsid w:val="00CE3563"/>
    <w:rsid w:val="00CF1BD9"/>
    <w:rsid w:val="00D00B5E"/>
    <w:rsid w:val="00D01395"/>
    <w:rsid w:val="00D0162E"/>
    <w:rsid w:val="00D01F1D"/>
    <w:rsid w:val="00D03E01"/>
    <w:rsid w:val="00D073EF"/>
    <w:rsid w:val="00D16D11"/>
    <w:rsid w:val="00D23400"/>
    <w:rsid w:val="00D24AA8"/>
    <w:rsid w:val="00D2509A"/>
    <w:rsid w:val="00D309BA"/>
    <w:rsid w:val="00D31B13"/>
    <w:rsid w:val="00D343E6"/>
    <w:rsid w:val="00D4238B"/>
    <w:rsid w:val="00D441C3"/>
    <w:rsid w:val="00D45C7D"/>
    <w:rsid w:val="00D521AB"/>
    <w:rsid w:val="00D56F72"/>
    <w:rsid w:val="00D630A6"/>
    <w:rsid w:val="00D647AC"/>
    <w:rsid w:val="00D64931"/>
    <w:rsid w:val="00D65D5A"/>
    <w:rsid w:val="00D6616B"/>
    <w:rsid w:val="00D667C9"/>
    <w:rsid w:val="00D66F0F"/>
    <w:rsid w:val="00D71D39"/>
    <w:rsid w:val="00D72337"/>
    <w:rsid w:val="00D74232"/>
    <w:rsid w:val="00D74561"/>
    <w:rsid w:val="00D832CA"/>
    <w:rsid w:val="00D83EBC"/>
    <w:rsid w:val="00D847E4"/>
    <w:rsid w:val="00D85CFE"/>
    <w:rsid w:val="00D85D8D"/>
    <w:rsid w:val="00D86429"/>
    <w:rsid w:val="00D868D4"/>
    <w:rsid w:val="00D87918"/>
    <w:rsid w:val="00D90F3E"/>
    <w:rsid w:val="00D926C9"/>
    <w:rsid w:val="00D93119"/>
    <w:rsid w:val="00D93221"/>
    <w:rsid w:val="00DA07B1"/>
    <w:rsid w:val="00DA25A0"/>
    <w:rsid w:val="00DA4662"/>
    <w:rsid w:val="00DA5DF2"/>
    <w:rsid w:val="00DA67F3"/>
    <w:rsid w:val="00DB1AE9"/>
    <w:rsid w:val="00DB79A5"/>
    <w:rsid w:val="00DC29BB"/>
    <w:rsid w:val="00DC5FF0"/>
    <w:rsid w:val="00DC6FA0"/>
    <w:rsid w:val="00DD53DC"/>
    <w:rsid w:val="00DD6EB8"/>
    <w:rsid w:val="00DE3A8E"/>
    <w:rsid w:val="00DE720D"/>
    <w:rsid w:val="00DF38FA"/>
    <w:rsid w:val="00E007E9"/>
    <w:rsid w:val="00E01A35"/>
    <w:rsid w:val="00E022AA"/>
    <w:rsid w:val="00E04941"/>
    <w:rsid w:val="00E04AFC"/>
    <w:rsid w:val="00E059E1"/>
    <w:rsid w:val="00E11590"/>
    <w:rsid w:val="00E15E42"/>
    <w:rsid w:val="00E17508"/>
    <w:rsid w:val="00E21943"/>
    <w:rsid w:val="00E23275"/>
    <w:rsid w:val="00E2398E"/>
    <w:rsid w:val="00E23E73"/>
    <w:rsid w:val="00E2626E"/>
    <w:rsid w:val="00E2708A"/>
    <w:rsid w:val="00E3177C"/>
    <w:rsid w:val="00E318FB"/>
    <w:rsid w:val="00E31C95"/>
    <w:rsid w:val="00E3296F"/>
    <w:rsid w:val="00E32EE5"/>
    <w:rsid w:val="00E35F05"/>
    <w:rsid w:val="00E4030B"/>
    <w:rsid w:val="00E41B85"/>
    <w:rsid w:val="00E44031"/>
    <w:rsid w:val="00E44DC6"/>
    <w:rsid w:val="00E46516"/>
    <w:rsid w:val="00E46934"/>
    <w:rsid w:val="00E47198"/>
    <w:rsid w:val="00E473C1"/>
    <w:rsid w:val="00E531D9"/>
    <w:rsid w:val="00E55ED5"/>
    <w:rsid w:val="00E56E2B"/>
    <w:rsid w:val="00E60066"/>
    <w:rsid w:val="00E61348"/>
    <w:rsid w:val="00E62229"/>
    <w:rsid w:val="00E634EA"/>
    <w:rsid w:val="00E71BE5"/>
    <w:rsid w:val="00E7288D"/>
    <w:rsid w:val="00E755B9"/>
    <w:rsid w:val="00E77B44"/>
    <w:rsid w:val="00E80427"/>
    <w:rsid w:val="00E82E3F"/>
    <w:rsid w:val="00E8334F"/>
    <w:rsid w:val="00E83D26"/>
    <w:rsid w:val="00E8614C"/>
    <w:rsid w:val="00E919A7"/>
    <w:rsid w:val="00E93F34"/>
    <w:rsid w:val="00E9644E"/>
    <w:rsid w:val="00E9669B"/>
    <w:rsid w:val="00EA3D73"/>
    <w:rsid w:val="00EA5C47"/>
    <w:rsid w:val="00EA77B3"/>
    <w:rsid w:val="00EB31F5"/>
    <w:rsid w:val="00EB43A5"/>
    <w:rsid w:val="00EB62E2"/>
    <w:rsid w:val="00EC0E2F"/>
    <w:rsid w:val="00EC21A0"/>
    <w:rsid w:val="00EC25DE"/>
    <w:rsid w:val="00EC4CD6"/>
    <w:rsid w:val="00ED542E"/>
    <w:rsid w:val="00ED5583"/>
    <w:rsid w:val="00ED5FF1"/>
    <w:rsid w:val="00EE2FBE"/>
    <w:rsid w:val="00EE7B2F"/>
    <w:rsid w:val="00EF0052"/>
    <w:rsid w:val="00EF091E"/>
    <w:rsid w:val="00EF0A15"/>
    <w:rsid w:val="00EF1DAA"/>
    <w:rsid w:val="00EF2241"/>
    <w:rsid w:val="00EF69CA"/>
    <w:rsid w:val="00EF709A"/>
    <w:rsid w:val="00F03EDE"/>
    <w:rsid w:val="00F05505"/>
    <w:rsid w:val="00F07F51"/>
    <w:rsid w:val="00F11CFE"/>
    <w:rsid w:val="00F1570C"/>
    <w:rsid w:val="00F21684"/>
    <w:rsid w:val="00F30F99"/>
    <w:rsid w:val="00F31603"/>
    <w:rsid w:val="00F33F28"/>
    <w:rsid w:val="00F34806"/>
    <w:rsid w:val="00F360CE"/>
    <w:rsid w:val="00F40B97"/>
    <w:rsid w:val="00F4187A"/>
    <w:rsid w:val="00F41A21"/>
    <w:rsid w:val="00F42BD3"/>
    <w:rsid w:val="00F42D0B"/>
    <w:rsid w:val="00F43E15"/>
    <w:rsid w:val="00F54824"/>
    <w:rsid w:val="00F5542B"/>
    <w:rsid w:val="00F55ED5"/>
    <w:rsid w:val="00F61193"/>
    <w:rsid w:val="00F63312"/>
    <w:rsid w:val="00F65632"/>
    <w:rsid w:val="00F677CF"/>
    <w:rsid w:val="00F71914"/>
    <w:rsid w:val="00F72954"/>
    <w:rsid w:val="00F72EB6"/>
    <w:rsid w:val="00F74E18"/>
    <w:rsid w:val="00F81752"/>
    <w:rsid w:val="00F82A34"/>
    <w:rsid w:val="00F82B66"/>
    <w:rsid w:val="00F845A5"/>
    <w:rsid w:val="00F86689"/>
    <w:rsid w:val="00F87466"/>
    <w:rsid w:val="00F90FA3"/>
    <w:rsid w:val="00F9168E"/>
    <w:rsid w:val="00F91EB0"/>
    <w:rsid w:val="00F9319B"/>
    <w:rsid w:val="00F932AC"/>
    <w:rsid w:val="00F97FC8"/>
    <w:rsid w:val="00FA6E2B"/>
    <w:rsid w:val="00FB1C68"/>
    <w:rsid w:val="00FB2000"/>
    <w:rsid w:val="00FB4516"/>
    <w:rsid w:val="00FB518F"/>
    <w:rsid w:val="00FB5543"/>
    <w:rsid w:val="00FB6591"/>
    <w:rsid w:val="00FB6AEE"/>
    <w:rsid w:val="00FC0420"/>
    <w:rsid w:val="00FC2168"/>
    <w:rsid w:val="00FC2A30"/>
    <w:rsid w:val="00FC4ABA"/>
    <w:rsid w:val="00FC508F"/>
    <w:rsid w:val="00FC7CA8"/>
    <w:rsid w:val="00FD1BA8"/>
    <w:rsid w:val="00FD2458"/>
    <w:rsid w:val="00FD373B"/>
    <w:rsid w:val="00FD49F5"/>
    <w:rsid w:val="00FE0FF4"/>
    <w:rsid w:val="00FE247F"/>
    <w:rsid w:val="00FE24CD"/>
    <w:rsid w:val="00FE3335"/>
    <w:rsid w:val="00FE5795"/>
    <w:rsid w:val="00FE58F2"/>
    <w:rsid w:val="00FE71C2"/>
    <w:rsid w:val="00FF6BB5"/>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22B516BE"/>
  <w15:docId w15:val="{5514C969-BF99-409E-8C5A-B24B841DB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EB43A5"/>
    <w:pPr>
      <w:spacing w:before="120" w:after="120" w:line="288" w:lineRule="auto"/>
      <w:ind w:right="142"/>
      <w:jc w:val="both"/>
    </w:pPr>
    <w:rPr>
      <w:rFonts w:ascii="Arial" w:eastAsia="MS Mincho" w:hAnsi="Arial"/>
      <w:sz w:val="22"/>
      <w:szCs w:val="22"/>
      <w:lang w:val="en-US" w:eastAsia="en-US" w:bidi="en-US"/>
    </w:rPr>
  </w:style>
  <w:style w:type="paragraph" w:styleId="Titolo1">
    <w:name w:val="heading 1"/>
    <w:basedOn w:val="Normale"/>
    <w:next w:val="Normale"/>
    <w:link w:val="Titolo1Carattere"/>
    <w:autoRedefine/>
    <w:qFormat/>
    <w:rsid w:val="00F41A21"/>
    <w:pPr>
      <w:keepNext/>
      <w:numPr>
        <w:numId w:val="3"/>
      </w:numPr>
      <w:spacing w:before="360" w:after="360" w:line="240" w:lineRule="auto"/>
      <w:ind w:left="431" w:hanging="431"/>
      <w:jc w:val="left"/>
      <w:outlineLvl w:val="0"/>
    </w:pPr>
    <w:rPr>
      <w:rFonts w:eastAsia="Times New Roman" w:cs="Arial"/>
      <w:bCs/>
      <w:caps/>
      <w:color w:val="1F497D" w:themeColor="text2"/>
      <w:sz w:val="32"/>
      <w:szCs w:val="32"/>
      <w:lang w:val="it-IT" w:eastAsia="it-IT" w:bidi="ar-SA"/>
    </w:rPr>
  </w:style>
  <w:style w:type="paragraph" w:styleId="Titolo2">
    <w:name w:val="heading 2"/>
    <w:basedOn w:val="Normale"/>
    <w:next w:val="Normale"/>
    <w:link w:val="Titolo2Carattere"/>
    <w:qFormat/>
    <w:rsid w:val="000049AD"/>
    <w:pPr>
      <w:keepNext/>
      <w:keepLines/>
      <w:numPr>
        <w:ilvl w:val="1"/>
        <w:numId w:val="3"/>
      </w:numPr>
      <w:spacing w:before="360" w:after="240" w:line="240" w:lineRule="auto"/>
      <w:ind w:left="578" w:hanging="578"/>
      <w:jc w:val="left"/>
      <w:outlineLvl w:val="1"/>
    </w:pPr>
    <w:rPr>
      <w:rFonts w:eastAsia="MS Gothic"/>
      <w:bCs/>
      <w:color w:val="1F497D" w:themeColor="text2"/>
      <w:sz w:val="28"/>
      <w:szCs w:val="32"/>
      <w:lang w:val="it-IT" w:eastAsia="it-IT" w:bidi="ar-SA"/>
    </w:rPr>
  </w:style>
  <w:style w:type="paragraph" w:styleId="Titolo3">
    <w:name w:val="heading 3"/>
    <w:basedOn w:val="Normale"/>
    <w:next w:val="Normale"/>
    <w:link w:val="Titolo3Carattere"/>
    <w:uiPriority w:val="9"/>
    <w:qFormat/>
    <w:rsid w:val="000E5EB6"/>
    <w:pPr>
      <w:keepNext/>
      <w:keepLines/>
      <w:numPr>
        <w:ilvl w:val="2"/>
        <w:numId w:val="3"/>
      </w:numPr>
      <w:spacing w:before="200"/>
      <w:outlineLvl w:val="2"/>
    </w:pPr>
    <w:rPr>
      <w:rFonts w:eastAsia="MS Gothic"/>
      <w:bCs/>
      <w:color w:val="1F497D" w:themeColor="text2"/>
      <w:sz w:val="24"/>
    </w:rPr>
  </w:style>
  <w:style w:type="paragraph" w:styleId="Titolo4">
    <w:name w:val="heading 4"/>
    <w:basedOn w:val="Normale"/>
    <w:next w:val="Normale"/>
    <w:link w:val="Titolo4Carattere"/>
    <w:uiPriority w:val="9"/>
    <w:qFormat/>
    <w:rsid w:val="00891380"/>
    <w:pPr>
      <w:keepNext/>
      <w:keepLines/>
      <w:numPr>
        <w:ilvl w:val="3"/>
        <w:numId w:val="3"/>
      </w:numPr>
      <w:spacing w:before="200"/>
      <w:outlineLvl w:val="3"/>
    </w:pPr>
    <w:rPr>
      <w:rFonts w:ascii="Cambria" w:eastAsia="MS Gothic" w:hAnsi="Cambria"/>
      <w:b/>
      <w:bCs/>
      <w:i/>
      <w:iCs/>
      <w:color w:val="4F81BD"/>
    </w:rPr>
  </w:style>
  <w:style w:type="paragraph" w:styleId="Titolo5">
    <w:name w:val="heading 5"/>
    <w:basedOn w:val="Normale"/>
    <w:next w:val="Normale"/>
    <w:link w:val="Titolo5Carattere"/>
    <w:uiPriority w:val="9"/>
    <w:qFormat/>
    <w:rsid w:val="00891380"/>
    <w:pPr>
      <w:keepNext/>
      <w:keepLines/>
      <w:numPr>
        <w:ilvl w:val="4"/>
        <w:numId w:val="3"/>
      </w:numPr>
      <w:spacing w:before="200"/>
      <w:outlineLvl w:val="4"/>
    </w:pPr>
    <w:rPr>
      <w:rFonts w:ascii="Cambria" w:eastAsia="MS Gothic" w:hAnsi="Cambria"/>
      <w:color w:val="243F60"/>
    </w:rPr>
  </w:style>
  <w:style w:type="paragraph" w:styleId="Titolo6">
    <w:name w:val="heading 6"/>
    <w:basedOn w:val="Normale"/>
    <w:next w:val="Normale"/>
    <w:link w:val="Titolo6Carattere"/>
    <w:uiPriority w:val="9"/>
    <w:qFormat/>
    <w:rsid w:val="00891380"/>
    <w:pPr>
      <w:keepNext/>
      <w:keepLines/>
      <w:numPr>
        <w:ilvl w:val="5"/>
        <w:numId w:val="3"/>
      </w:numPr>
      <w:spacing w:before="200"/>
      <w:outlineLvl w:val="5"/>
    </w:pPr>
    <w:rPr>
      <w:rFonts w:ascii="Cambria" w:eastAsia="MS Gothic" w:hAnsi="Cambria"/>
      <w:i/>
      <w:iCs/>
      <w:color w:val="243F60"/>
    </w:rPr>
  </w:style>
  <w:style w:type="paragraph" w:styleId="Titolo7">
    <w:name w:val="heading 7"/>
    <w:basedOn w:val="Normale"/>
    <w:next w:val="Normale"/>
    <w:link w:val="Titolo7Carattere"/>
    <w:uiPriority w:val="9"/>
    <w:qFormat/>
    <w:rsid w:val="00891380"/>
    <w:pPr>
      <w:keepNext/>
      <w:keepLines/>
      <w:numPr>
        <w:ilvl w:val="6"/>
        <w:numId w:val="3"/>
      </w:numPr>
      <w:spacing w:before="200"/>
      <w:outlineLvl w:val="6"/>
    </w:pPr>
    <w:rPr>
      <w:rFonts w:ascii="Cambria" w:eastAsia="MS Gothic" w:hAnsi="Cambria"/>
      <w:i/>
      <w:iCs/>
      <w:color w:val="404040"/>
    </w:rPr>
  </w:style>
  <w:style w:type="paragraph" w:styleId="Titolo8">
    <w:name w:val="heading 8"/>
    <w:basedOn w:val="Normale"/>
    <w:next w:val="Normale"/>
    <w:link w:val="Titolo8Carattere"/>
    <w:uiPriority w:val="9"/>
    <w:qFormat/>
    <w:rsid w:val="00891380"/>
    <w:pPr>
      <w:keepNext/>
      <w:keepLines/>
      <w:numPr>
        <w:ilvl w:val="7"/>
        <w:numId w:val="3"/>
      </w:numPr>
      <w:spacing w:before="200"/>
      <w:outlineLvl w:val="7"/>
    </w:pPr>
    <w:rPr>
      <w:rFonts w:ascii="Cambria" w:eastAsia="MS Gothic" w:hAnsi="Cambria"/>
      <w:color w:val="4F81BD"/>
      <w:szCs w:val="20"/>
    </w:rPr>
  </w:style>
  <w:style w:type="paragraph" w:styleId="Titolo9">
    <w:name w:val="heading 9"/>
    <w:basedOn w:val="Normale"/>
    <w:next w:val="Normale"/>
    <w:link w:val="Titolo9Carattere"/>
    <w:uiPriority w:val="9"/>
    <w:qFormat/>
    <w:rsid w:val="00891380"/>
    <w:pPr>
      <w:keepNext/>
      <w:keepLines/>
      <w:numPr>
        <w:ilvl w:val="8"/>
        <w:numId w:val="3"/>
      </w:numPr>
      <w:spacing w:before="200"/>
      <w:outlineLvl w:val="8"/>
    </w:pPr>
    <w:rPr>
      <w:rFonts w:ascii="Cambria" w:eastAsia="MS Gothic" w:hAnsi="Cambria"/>
      <w:i/>
      <w:iCs/>
      <w:color w:val="40404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F41A21"/>
    <w:rPr>
      <w:rFonts w:ascii="Arial" w:eastAsia="Times New Roman" w:hAnsi="Arial" w:cs="Arial"/>
      <w:bCs/>
      <w:caps/>
      <w:color w:val="1F497D" w:themeColor="text2"/>
      <w:sz w:val="32"/>
      <w:szCs w:val="32"/>
    </w:rPr>
  </w:style>
  <w:style w:type="character" w:customStyle="1" w:styleId="Titolo2Carattere">
    <w:name w:val="Titolo 2 Carattere"/>
    <w:basedOn w:val="Carpredefinitoparagrafo"/>
    <w:link w:val="Titolo2"/>
    <w:rsid w:val="000049AD"/>
    <w:rPr>
      <w:rFonts w:ascii="Arial" w:eastAsia="MS Gothic" w:hAnsi="Arial"/>
      <w:bCs/>
      <w:color w:val="1F497D" w:themeColor="text2"/>
      <w:sz w:val="28"/>
      <w:szCs w:val="32"/>
    </w:rPr>
  </w:style>
  <w:style w:type="character" w:customStyle="1" w:styleId="Titolo3Carattere">
    <w:name w:val="Titolo 3 Carattere"/>
    <w:basedOn w:val="Carpredefinitoparagrafo"/>
    <w:link w:val="Titolo3"/>
    <w:uiPriority w:val="9"/>
    <w:rsid w:val="000E5EB6"/>
    <w:rPr>
      <w:rFonts w:ascii="Arial" w:eastAsia="MS Gothic" w:hAnsi="Arial"/>
      <w:bCs/>
      <w:color w:val="1F497D" w:themeColor="text2"/>
      <w:sz w:val="24"/>
      <w:szCs w:val="22"/>
      <w:lang w:val="en-US" w:eastAsia="en-US" w:bidi="en-US"/>
    </w:rPr>
  </w:style>
  <w:style w:type="character" w:customStyle="1" w:styleId="Titolo4Carattere">
    <w:name w:val="Titolo 4 Carattere"/>
    <w:basedOn w:val="Carpredefinitoparagrafo"/>
    <w:link w:val="Titolo4"/>
    <w:uiPriority w:val="9"/>
    <w:rsid w:val="00891380"/>
    <w:rPr>
      <w:rFonts w:ascii="Cambria" w:eastAsia="MS Gothic" w:hAnsi="Cambria"/>
      <w:b/>
      <w:bCs/>
      <w:i/>
      <w:iCs/>
      <w:color w:val="4F81BD"/>
      <w:sz w:val="22"/>
      <w:szCs w:val="22"/>
      <w:lang w:val="en-US" w:eastAsia="en-US" w:bidi="en-US"/>
    </w:rPr>
  </w:style>
  <w:style w:type="character" w:customStyle="1" w:styleId="Titolo5Carattere">
    <w:name w:val="Titolo 5 Carattere"/>
    <w:basedOn w:val="Carpredefinitoparagrafo"/>
    <w:link w:val="Titolo5"/>
    <w:uiPriority w:val="9"/>
    <w:rsid w:val="00891380"/>
    <w:rPr>
      <w:rFonts w:ascii="Cambria" w:eastAsia="MS Gothic" w:hAnsi="Cambria"/>
      <w:color w:val="243F60"/>
      <w:sz w:val="22"/>
      <w:szCs w:val="22"/>
      <w:lang w:val="en-US" w:eastAsia="en-US" w:bidi="en-US"/>
    </w:rPr>
  </w:style>
  <w:style w:type="character" w:customStyle="1" w:styleId="Titolo6Carattere">
    <w:name w:val="Titolo 6 Carattere"/>
    <w:basedOn w:val="Carpredefinitoparagrafo"/>
    <w:link w:val="Titolo6"/>
    <w:uiPriority w:val="9"/>
    <w:rsid w:val="00891380"/>
    <w:rPr>
      <w:rFonts w:ascii="Cambria" w:eastAsia="MS Gothic" w:hAnsi="Cambria"/>
      <w:i/>
      <w:iCs/>
      <w:color w:val="243F60"/>
      <w:sz w:val="22"/>
      <w:szCs w:val="22"/>
      <w:lang w:val="en-US" w:eastAsia="en-US" w:bidi="en-US"/>
    </w:rPr>
  </w:style>
  <w:style w:type="character" w:customStyle="1" w:styleId="Titolo7Carattere">
    <w:name w:val="Titolo 7 Carattere"/>
    <w:basedOn w:val="Carpredefinitoparagrafo"/>
    <w:link w:val="Titolo7"/>
    <w:uiPriority w:val="9"/>
    <w:rsid w:val="00891380"/>
    <w:rPr>
      <w:rFonts w:ascii="Cambria" w:eastAsia="MS Gothic" w:hAnsi="Cambria"/>
      <w:i/>
      <w:iCs/>
      <w:color w:val="404040"/>
      <w:sz w:val="22"/>
      <w:szCs w:val="22"/>
      <w:lang w:val="en-US" w:eastAsia="en-US" w:bidi="en-US"/>
    </w:rPr>
  </w:style>
  <w:style w:type="character" w:customStyle="1" w:styleId="Titolo8Carattere">
    <w:name w:val="Titolo 8 Carattere"/>
    <w:basedOn w:val="Carpredefinitoparagrafo"/>
    <w:link w:val="Titolo8"/>
    <w:uiPriority w:val="9"/>
    <w:rsid w:val="00891380"/>
    <w:rPr>
      <w:rFonts w:ascii="Cambria" w:eastAsia="MS Gothic" w:hAnsi="Cambria"/>
      <w:color w:val="4F81BD"/>
      <w:sz w:val="22"/>
      <w:lang w:val="en-US" w:eastAsia="en-US" w:bidi="en-US"/>
    </w:rPr>
  </w:style>
  <w:style w:type="character" w:customStyle="1" w:styleId="Titolo9Carattere">
    <w:name w:val="Titolo 9 Carattere"/>
    <w:basedOn w:val="Carpredefinitoparagrafo"/>
    <w:link w:val="Titolo9"/>
    <w:uiPriority w:val="9"/>
    <w:rsid w:val="00891380"/>
    <w:rPr>
      <w:rFonts w:ascii="Cambria" w:eastAsia="MS Gothic" w:hAnsi="Cambria"/>
      <w:i/>
      <w:iCs/>
      <w:color w:val="404040"/>
      <w:sz w:val="22"/>
      <w:lang w:val="en-US" w:eastAsia="en-US" w:bidi="en-US"/>
    </w:rPr>
  </w:style>
  <w:style w:type="paragraph" w:styleId="Nessunaspaziatura">
    <w:name w:val="No Spacing"/>
    <w:link w:val="NessunaspaziaturaCarattere"/>
    <w:uiPriority w:val="1"/>
    <w:qFormat/>
    <w:rsid w:val="00891380"/>
    <w:rPr>
      <w:rFonts w:eastAsia="MS Mincho"/>
      <w:sz w:val="22"/>
      <w:szCs w:val="22"/>
      <w:lang w:val="en-US" w:eastAsia="en-US" w:bidi="en-US"/>
    </w:rPr>
  </w:style>
  <w:style w:type="character" w:customStyle="1" w:styleId="NessunaspaziaturaCarattere">
    <w:name w:val="Nessuna spaziatura Carattere"/>
    <w:basedOn w:val="Carpredefinitoparagrafo"/>
    <w:link w:val="Nessunaspaziatura"/>
    <w:uiPriority w:val="1"/>
    <w:locked/>
    <w:rsid w:val="00891380"/>
    <w:rPr>
      <w:rFonts w:eastAsia="MS Mincho"/>
      <w:sz w:val="22"/>
      <w:szCs w:val="22"/>
      <w:lang w:val="en-US" w:eastAsia="en-US" w:bidi="en-US"/>
    </w:rPr>
  </w:style>
  <w:style w:type="paragraph" w:styleId="Testofumetto">
    <w:name w:val="Balloon Text"/>
    <w:basedOn w:val="Normale"/>
    <w:link w:val="TestofumettoCarattere"/>
    <w:uiPriority w:val="99"/>
    <w:semiHidden/>
    <w:rsid w:val="00891380"/>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91380"/>
    <w:rPr>
      <w:rFonts w:ascii="Tahoma" w:eastAsia="MS Mincho" w:hAnsi="Tahoma" w:cs="Tahoma"/>
      <w:sz w:val="16"/>
      <w:szCs w:val="16"/>
      <w:lang w:val="en-US" w:bidi="en-US"/>
    </w:rPr>
  </w:style>
  <w:style w:type="table" w:styleId="Grigliatabella">
    <w:name w:val="Table Grid"/>
    <w:basedOn w:val="Tabellanormale"/>
    <w:uiPriority w:val="39"/>
    <w:rsid w:val="00891380"/>
    <w:rPr>
      <w:rFonts w:eastAsia="MS Mincho"/>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fondochiaro1">
    <w:name w:val="Sfondo chiaro1"/>
    <w:uiPriority w:val="99"/>
    <w:rsid w:val="00891380"/>
    <w:pPr>
      <w:spacing w:after="200" w:line="276" w:lineRule="auto"/>
    </w:pPr>
    <w:rPr>
      <w:rFonts w:eastAsia="MS Mincho"/>
      <w:color w:val="000000"/>
      <w:lang w:val="en-US" w:eastAsia="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styleId="Paragrafoelenco">
    <w:name w:val="List Paragraph"/>
    <w:basedOn w:val="Normale"/>
    <w:link w:val="ParagrafoelencoCarattere"/>
    <w:uiPriority w:val="34"/>
    <w:qFormat/>
    <w:rsid w:val="00891380"/>
    <w:pPr>
      <w:ind w:left="720"/>
      <w:contextualSpacing/>
    </w:pPr>
  </w:style>
  <w:style w:type="table" w:customStyle="1" w:styleId="Elencochiaro-Colore11">
    <w:name w:val="Elenco chiaro - Colore 11"/>
    <w:uiPriority w:val="99"/>
    <w:rsid w:val="00891380"/>
    <w:pPr>
      <w:spacing w:after="200" w:line="276" w:lineRule="auto"/>
    </w:pPr>
    <w:rPr>
      <w:rFonts w:eastAsia="MS Mincho"/>
      <w:lang w:val="en-US" w:eastAsia="en-US" w:bidi="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styleId="Rientrocorpodeltesto">
    <w:name w:val="Body Text Indent"/>
    <w:basedOn w:val="Normale"/>
    <w:link w:val="RientrocorpodeltestoCarattere"/>
    <w:uiPriority w:val="99"/>
    <w:semiHidden/>
    <w:rsid w:val="00891380"/>
    <w:pPr>
      <w:spacing w:before="60" w:line="240" w:lineRule="auto"/>
      <w:ind w:firstLine="708"/>
    </w:pPr>
    <w:rPr>
      <w:rFonts w:ascii="Verdana" w:hAnsi="Verdana"/>
      <w:sz w:val="24"/>
      <w:szCs w:val="20"/>
      <w:lang w:eastAsia="it-IT"/>
    </w:rPr>
  </w:style>
  <w:style w:type="character" w:customStyle="1" w:styleId="RientrocorpodeltestoCarattere">
    <w:name w:val="Rientro corpo del testo Carattere"/>
    <w:basedOn w:val="Carpredefinitoparagrafo"/>
    <w:link w:val="Rientrocorpodeltesto"/>
    <w:uiPriority w:val="99"/>
    <w:semiHidden/>
    <w:rsid w:val="00891380"/>
    <w:rPr>
      <w:rFonts w:ascii="Verdana" w:eastAsia="MS Mincho" w:hAnsi="Verdana"/>
      <w:sz w:val="24"/>
      <w:szCs w:val="20"/>
      <w:lang w:val="en-US" w:eastAsia="it-IT" w:bidi="en-US"/>
    </w:rPr>
  </w:style>
  <w:style w:type="paragraph" w:styleId="Titolosommario">
    <w:name w:val="TOC Heading"/>
    <w:basedOn w:val="Titolo1"/>
    <w:next w:val="Normale"/>
    <w:uiPriority w:val="39"/>
    <w:qFormat/>
    <w:rsid w:val="00891380"/>
    <w:pPr>
      <w:outlineLvl w:val="9"/>
    </w:pPr>
  </w:style>
  <w:style w:type="paragraph" w:styleId="Sommario1">
    <w:name w:val="toc 1"/>
    <w:basedOn w:val="Normale"/>
    <w:next w:val="Normale"/>
    <w:autoRedefine/>
    <w:uiPriority w:val="39"/>
    <w:rsid w:val="00F41A21"/>
    <w:pPr>
      <w:tabs>
        <w:tab w:val="left" w:pos="440"/>
        <w:tab w:val="left" w:pos="1760"/>
        <w:tab w:val="right" w:leader="dot" w:pos="9628"/>
      </w:tabs>
      <w:spacing w:after="100"/>
      <w:ind w:left="284"/>
    </w:pPr>
    <w:rPr>
      <w:caps/>
      <w:noProof/>
    </w:rPr>
  </w:style>
  <w:style w:type="paragraph" w:styleId="Sommario2">
    <w:name w:val="toc 2"/>
    <w:basedOn w:val="Normale"/>
    <w:next w:val="Normale"/>
    <w:autoRedefine/>
    <w:uiPriority w:val="39"/>
    <w:rsid w:val="00891380"/>
    <w:pPr>
      <w:spacing w:after="100"/>
      <w:ind w:left="220"/>
    </w:pPr>
  </w:style>
  <w:style w:type="paragraph" w:styleId="Sommario3">
    <w:name w:val="toc 3"/>
    <w:basedOn w:val="Normale"/>
    <w:next w:val="Normale"/>
    <w:autoRedefine/>
    <w:uiPriority w:val="39"/>
    <w:rsid w:val="00891380"/>
    <w:pPr>
      <w:spacing w:after="100"/>
      <w:ind w:left="440"/>
    </w:pPr>
  </w:style>
  <w:style w:type="character" w:styleId="Collegamentoipertestuale">
    <w:name w:val="Hyperlink"/>
    <w:basedOn w:val="Carpredefinitoparagrafo"/>
    <w:uiPriority w:val="99"/>
    <w:rsid w:val="00891380"/>
    <w:rPr>
      <w:rFonts w:cs="Times New Roman"/>
      <w:color w:val="0000FF"/>
      <w:u w:val="single"/>
    </w:rPr>
  </w:style>
  <w:style w:type="paragraph" w:styleId="Intestazione">
    <w:name w:val="header"/>
    <w:aliases w:val="kopf,k,GES-Kopfzeile"/>
    <w:basedOn w:val="Normale"/>
    <w:link w:val="IntestazioneCarattere"/>
    <w:rsid w:val="00891380"/>
    <w:pPr>
      <w:tabs>
        <w:tab w:val="center" w:pos="4819"/>
        <w:tab w:val="right" w:pos="9638"/>
      </w:tabs>
      <w:spacing w:line="240" w:lineRule="auto"/>
    </w:pPr>
  </w:style>
  <w:style w:type="character" w:customStyle="1" w:styleId="IntestazioneCarattere">
    <w:name w:val="Intestazione Carattere"/>
    <w:aliases w:val="kopf Carattere,k Carattere,GES-Kopfzeile Carattere"/>
    <w:basedOn w:val="Carpredefinitoparagrafo"/>
    <w:link w:val="Intestazione"/>
    <w:rsid w:val="00891380"/>
    <w:rPr>
      <w:rFonts w:eastAsia="MS Mincho"/>
      <w:lang w:val="en-US" w:bidi="en-US"/>
    </w:rPr>
  </w:style>
  <w:style w:type="paragraph" w:styleId="Pidipagina">
    <w:name w:val="footer"/>
    <w:basedOn w:val="Normale"/>
    <w:link w:val="PidipaginaCarattere"/>
    <w:uiPriority w:val="99"/>
    <w:rsid w:val="00891380"/>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891380"/>
    <w:rPr>
      <w:rFonts w:eastAsia="MS Mincho"/>
      <w:lang w:val="en-US" w:bidi="en-US"/>
    </w:rPr>
  </w:style>
  <w:style w:type="table" w:customStyle="1" w:styleId="Sfondomedio1-Colore11">
    <w:name w:val="Sfondo medio 1 - Colore 11"/>
    <w:uiPriority w:val="99"/>
    <w:rsid w:val="00891380"/>
    <w:pPr>
      <w:spacing w:after="200" w:line="276" w:lineRule="auto"/>
    </w:pPr>
    <w:rPr>
      <w:rFonts w:eastAsia="MS Mincho"/>
      <w:lang w:val="en-US" w:eastAsia="en-US" w:bidi="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styleId="Grigliachiara-Colore5">
    <w:name w:val="Light Grid Accent 5"/>
    <w:basedOn w:val="Tabellanormale"/>
    <w:uiPriority w:val="99"/>
    <w:rsid w:val="00891380"/>
    <w:rPr>
      <w:rFonts w:eastAsia="MS Mincho"/>
      <w:lang w:val="en-US" w:bidi="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libri" w:eastAsia="Arial,Bold"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libri" w:eastAsia="Arial,Bold"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Arial,Bold" w:hAnsi="Calibri" w:cs="Times New Roman"/>
        <w:b/>
        <w:bCs/>
      </w:rPr>
    </w:tblStylePr>
    <w:tblStylePr w:type="lastCol">
      <w:rPr>
        <w:rFonts w:ascii="Calibri" w:eastAsia="Arial,Bold"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Sfondochiaro-Colore11">
    <w:name w:val="Sfondo chiaro - Colore 11"/>
    <w:basedOn w:val="Tabellanormale"/>
    <w:uiPriority w:val="99"/>
    <w:rsid w:val="00891380"/>
    <w:rPr>
      <w:rFonts w:eastAsia="MS Mincho"/>
      <w:color w:val="365F91"/>
      <w:lang w:val="en-US" w:bidi="en-US"/>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styleId="Numeropagina">
    <w:name w:val="page number"/>
    <w:basedOn w:val="Carpredefinitoparagrafo"/>
    <w:rsid w:val="00891380"/>
    <w:rPr>
      <w:rFonts w:cs="Times New Roman"/>
    </w:rPr>
  </w:style>
  <w:style w:type="paragraph" w:styleId="Didascalia">
    <w:name w:val="caption"/>
    <w:aliases w:val="Didascalia Carattere,Didascalia Carattere1,Didascalia Carattere+non grassetto Carattere,Didascalia Carattere+non grassetto,_Figura,Map,figura,figura Carattere,Didascalia SIA,Didascalia SIA Carattere,Map1,figura1 Carattere Carattere"/>
    <w:basedOn w:val="Normale"/>
    <w:next w:val="Normale"/>
    <w:link w:val="DidascaliaCarattere2"/>
    <w:uiPriority w:val="35"/>
    <w:qFormat/>
    <w:rsid w:val="0095330B"/>
    <w:pPr>
      <w:spacing w:after="200" w:line="240" w:lineRule="auto"/>
      <w:jc w:val="center"/>
    </w:pPr>
    <w:rPr>
      <w:bCs/>
      <w:i/>
      <w:color w:val="244061" w:themeColor="accent1" w:themeShade="80"/>
      <w:sz w:val="18"/>
      <w:szCs w:val="18"/>
    </w:rPr>
  </w:style>
  <w:style w:type="paragraph" w:styleId="Titolo">
    <w:name w:val="Title"/>
    <w:basedOn w:val="Normale"/>
    <w:next w:val="Normale"/>
    <w:link w:val="TitoloCarattere"/>
    <w:qFormat/>
    <w:rsid w:val="00891380"/>
    <w:pPr>
      <w:pBdr>
        <w:bottom w:val="single" w:sz="8" w:space="4" w:color="4F81BD"/>
      </w:pBdr>
      <w:spacing w:after="300" w:line="240" w:lineRule="auto"/>
      <w:contextualSpacing/>
    </w:pPr>
    <w:rPr>
      <w:rFonts w:ascii="Cambria" w:eastAsia="MS Gothic" w:hAnsi="Cambria"/>
      <w:color w:val="17365D"/>
      <w:spacing w:val="5"/>
      <w:kern w:val="28"/>
      <w:sz w:val="52"/>
      <w:szCs w:val="52"/>
    </w:rPr>
  </w:style>
  <w:style w:type="character" w:customStyle="1" w:styleId="TitoloCarattere">
    <w:name w:val="Titolo Carattere"/>
    <w:basedOn w:val="Carpredefinitoparagrafo"/>
    <w:link w:val="Titolo"/>
    <w:rsid w:val="00891380"/>
    <w:rPr>
      <w:rFonts w:ascii="Cambria" w:eastAsia="MS Gothic" w:hAnsi="Cambria" w:cs="Times New Roman"/>
      <w:color w:val="17365D"/>
      <w:spacing w:val="5"/>
      <w:kern w:val="28"/>
      <w:sz w:val="52"/>
      <w:szCs w:val="52"/>
      <w:lang w:val="en-US" w:bidi="en-US"/>
    </w:rPr>
  </w:style>
  <w:style w:type="paragraph" w:styleId="Sottotitolo">
    <w:name w:val="Subtitle"/>
    <w:basedOn w:val="Normale"/>
    <w:next w:val="Normale"/>
    <w:link w:val="SottotitoloCarattere"/>
    <w:uiPriority w:val="11"/>
    <w:qFormat/>
    <w:rsid w:val="0095330B"/>
    <w:pPr>
      <w:numPr>
        <w:ilvl w:val="1"/>
      </w:numPr>
      <w:ind w:left="1236" w:firstLine="397"/>
    </w:pPr>
    <w:rPr>
      <w:rFonts w:eastAsia="MS Gothic"/>
      <w:i/>
      <w:iCs/>
      <w:spacing w:val="15"/>
      <w:sz w:val="24"/>
      <w:szCs w:val="24"/>
      <w:u w:val="single"/>
    </w:rPr>
  </w:style>
  <w:style w:type="character" w:customStyle="1" w:styleId="SottotitoloCarattere">
    <w:name w:val="Sottotitolo Carattere"/>
    <w:basedOn w:val="Carpredefinitoparagrafo"/>
    <w:link w:val="Sottotitolo"/>
    <w:uiPriority w:val="11"/>
    <w:rsid w:val="0095330B"/>
    <w:rPr>
      <w:rFonts w:ascii="Arial" w:eastAsia="MS Gothic" w:hAnsi="Arial"/>
      <w:i/>
      <w:iCs/>
      <w:spacing w:val="15"/>
      <w:sz w:val="24"/>
      <w:szCs w:val="24"/>
      <w:u w:val="single"/>
      <w:lang w:val="en-US" w:eastAsia="en-US" w:bidi="en-US"/>
    </w:rPr>
  </w:style>
  <w:style w:type="character" w:styleId="Enfasigrassetto">
    <w:name w:val="Strong"/>
    <w:basedOn w:val="Carpredefinitoparagrafo"/>
    <w:uiPriority w:val="22"/>
    <w:qFormat/>
    <w:rsid w:val="00891380"/>
    <w:rPr>
      <w:b/>
      <w:bCs/>
    </w:rPr>
  </w:style>
  <w:style w:type="character" w:styleId="Enfasicorsivo">
    <w:name w:val="Emphasis"/>
    <w:basedOn w:val="Carpredefinitoparagrafo"/>
    <w:uiPriority w:val="20"/>
    <w:qFormat/>
    <w:rsid w:val="00891380"/>
    <w:rPr>
      <w:i/>
      <w:iCs/>
    </w:rPr>
  </w:style>
  <w:style w:type="paragraph" w:styleId="Citazione">
    <w:name w:val="Quote"/>
    <w:basedOn w:val="Normale"/>
    <w:next w:val="Normale"/>
    <w:link w:val="CitazioneCarattere"/>
    <w:uiPriority w:val="29"/>
    <w:qFormat/>
    <w:rsid w:val="00891380"/>
    <w:rPr>
      <w:i/>
      <w:iCs/>
      <w:color w:val="000000"/>
    </w:rPr>
  </w:style>
  <w:style w:type="character" w:customStyle="1" w:styleId="CitazioneCarattere">
    <w:name w:val="Citazione Carattere"/>
    <w:basedOn w:val="Carpredefinitoparagrafo"/>
    <w:link w:val="Citazione"/>
    <w:uiPriority w:val="29"/>
    <w:rsid w:val="00891380"/>
    <w:rPr>
      <w:rFonts w:eastAsia="MS Mincho"/>
      <w:i/>
      <w:iCs/>
      <w:color w:val="000000"/>
      <w:lang w:val="en-US" w:bidi="en-US"/>
    </w:rPr>
  </w:style>
  <w:style w:type="paragraph" w:styleId="Citazioneintensa">
    <w:name w:val="Intense Quote"/>
    <w:basedOn w:val="Normale"/>
    <w:next w:val="Normale"/>
    <w:link w:val="CitazioneintensaCarattere"/>
    <w:uiPriority w:val="30"/>
    <w:qFormat/>
    <w:rsid w:val="00891380"/>
    <w:pPr>
      <w:pBdr>
        <w:bottom w:val="single" w:sz="4" w:space="4" w:color="4F81BD"/>
      </w:pBdr>
      <w:spacing w:before="200" w:after="280"/>
      <w:ind w:left="936" w:right="936"/>
    </w:pPr>
    <w:rPr>
      <w:b/>
      <w:bCs/>
      <w:i/>
      <w:iCs/>
      <w:color w:val="4F81BD"/>
    </w:rPr>
  </w:style>
  <w:style w:type="character" w:customStyle="1" w:styleId="CitazioneintensaCarattere">
    <w:name w:val="Citazione intensa Carattere"/>
    <w:basedOn w:val="Carpredefinitoparagrafo"/>
    <w:link w:val="Citazioneintensa"/>
    <w:uiPriority w:val="30"/>
    <w:rsid w:val="00891380"/>
    <w:rPr>
      <w:rFonts w:eastAsia="MS Mincho"/>
      <w:b/>
      <w:bCs/>
      <w:i/>
      <w:iCs/>
      <w:color w:val="4F81BD"/>
      <w:lang w:val="en-US" w:bidi="en-US"/>
    </w:rPr>
  </w:style>
  <w:style w:type="character" w:styleId="Enfasidelicata">
    <w:name w:val="Subtle Emphasis"/>
    <w:basedOn w:val="Carpredefinitoparagrafo"/>
    <w:uiPriority w:val="19"/>
    <w:qFormat/>
    <w:rsid w:val="00891380"/>
    <w:rPr>
      <w:i/>
      <w:iCs/>
      <w:color w:val="808080"/>
    </w:rPr>
  </w:style>
  <w:style w:type="character" w:styleId="Enfasiintensa">
    <w:name w:val="Intense Emphasis"/>
    <w:basedOn w:val="Carpredefinitoparagrafo"/>
    <w:uiPriority w:val="21"/>
    <w:qFormat/>
    <w:rsid w:val="00891380"/>
    <w:rPr>
      <w:b/>
      <w:bCs/>
      <w:i/>
      <w:iCs/>
      <w:color w:val="4F81BD"/>
    </w:rPr>
  </w:style>
  <w:style w:type="character" w:styleId="Riferimentodelicato">
    <w:name w:val="Subtle Reference"/>
    <w:basedOn w:val="Carpredefinitoparagrafo"/>
    <w:uiPriority w:val="31"/>
    <w:qFormat/>
    <w:rsid w:val="00891380"/>
    <w:rPr>
      <w:smallCaps/>
      <w:color w:val="C0504D"/>
      <w:u w:val="single"/>
    </w:rPr>
  </w:style>
  <w:style w:type="character" w:styleId="Riferimentointenso">
    <w:name w:val="Intense Reference"/>
    <w:basedOn w:val="Carpredefinitoparagrafo"/>
    <w:uiPriority w:val="32"/>
    <w:qFormat/>
    <w:rsid w:val="00891380"/>
    <w:rPr>
      <w:b/>
      <w:bCs/>
      <w:smallCaps/>
      <w:color w:val="C0504D"/>
      <w:spacing w:val="5"/>
      <w:u w:val="single"/>
    </w:rPr>
  </w:style>
  <w:style w:type="character" w:styleId="Titolodellibro">
    <w:name w:val="Book Title"/>
    <w:basedOn w:val="Carpredefinitoparagrafo"/>
    <w:uiPriority w:val="33"/>
    <w:qFormat/>
    <w:rsid w:val="00891380"/>
    <w:rPr>
      <w:b/>
      <w:bCs/>
      <w:smallCaps/>
      <w:spacing w:val="5"/>
    </w:rPr>
  </w:style>
  <w:style w:type="table" w:styleId="Sfondomedio1-Colore5">
    <w:name w:val="Medium Shading 1 Accent 5"/>
    <w:basedOn w:val="Tabellanormale"/>
    <w:uiPriority w:val="63"/>
    <w:rsid w:val="00891380"/>
    <w:rPr>
      <w:rFonts w:eastAsia="MS Mincho"/>
      <w:lang w:val="en-US" w:bidi="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Testonotaapidipagina">
    <w:name w:val="footnote text"/>
    <w:basedOn w:val="Normale"/>
    <w:link w:val="TestonotaapidipaginaCarattere"/>
    <w:unhideWhenUsed/>
    <w:rsid w:val="00891380"/>
    <w:pPr>
      <w:spacing w:line="240" w:lineRule="auto"/>
    </w:pPr>
    <w:rPr>
      <w:szCs w:val="20"/>
    </w:rPr>
  </w:style>
  <w:style w:type="character" w:customStyle="1" w:styleId="TestonotaapidipaginaCarattere">
    <w:name w:val="Testo nota a piè di pagina Carattere"/>
    <w:basedOn w:val="Carpredefinitoparagrafo"/>
    <w:link w:val="Testonotaapidipagina"/>
    <w:rsid w:val="00891380"/>
    <w:rPr>
      <w:rFonts w:eastAsia="MS Mincho"/>
      <w:sz w:val="20"/>
      <w:szCs w:val="20"/>
      <w:lang w:val="en-US" w:bidi="en-US"/>
    </w:rPr>
  </w:style>
  <w:style w:type="character" w:styleId="Rimandonotaapidipagina">
    <w:name w:val="footnote reference"/>
    <w:basedOn w:val="Carpredefinitoparagrafo"/>
    <w:unhideWhenUsed/>
    <w:rsid w:val="00891380"/>
    <w:rPr>
      <w:vertAlign w:val="superscript"/>
    </w:rPr>
  </w:style>
  <w:style w:type="table" w:customStyle="1" w:styleId="Sfondomedio1-Colore12">
    <w:name w:val="Sfondo medio 1 - Colore 12"/>
    <w:basedOn w:val="Tabellanormale"/>
    <w:uiPriority w:val="63"/>
    <w:rsid w:val="00891380"/>
    <w:rPr>
      <w:rFonts w:eastAsia="MS Mincho"/>
      <w:lang w:val="en-US" w:bidi="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NormaleWeb">
    <w:name w:val="Normal (Web)"/>
    <w:basedOn w:val="Normale"/>
    <w:rsid w:val="009F11AA"/>
    <w:pPr>
      <w:spacing w:before="100" w:beforeAutospacing="1" w:after="100" w:afterAutospacing="1" w:line="240" w:lineRule="auto"/>
    </w:pPr>
    <w:rPr>
      <w:rFonts w:ascii="Times New Roman" w:eastAsia="Times New Roman" w:hAnsi="Times New Roman"/>
      <w:sz w:val="24"/>
      <w:szCs w:val="24"/>
      <w:lang w:val="it-IT" w:eastAsia="it-IT" w:bidi="ar-SA"/>
    </w:rPr>
  </w:style>
  <w:style w:type="paragraph" w:customStyle="1" w:styleId="Paragrafoelenco1">
    <w:name w:val="Paragrafo elenco1"/>
    <w:basedOn w:val="Normale"/>
    <w:rsid w:val="009F11AA"/>
    <w:pPr>
      <w:spacing w:line="240" w:lineRule="auto"/>
      <w:ind w:left="720"/>
      <w:contextualSpacing/>
    </w:pPr>
    <w:rPr>
      <w:rFonts w:ascii="Cambria" w:eastAsia="MS ??" w:hAnsi="Cambria"/>
      <w:sz w:val="24"/>
      <w:szCs w:val="24"/>
      <w:lang w:val="it-IT" w:eastAsia="it-IT" w:bidi="ar-SA"/>
    </w:rPr>
  </w:style>
  <w:style w:type="paragraph" w:customStyle="1" w:styleId="Default">
    <w:name w:val="Default"/>
    <w:rsid w:val="00FE0FF4"/>
    <w:pPr>
      <w:autoSpaceDE w:val="0"/>
      <w:autoSpaceDN w:val="0"/>
      <w:adjustRightInd w:val="0"/>
    </w:pPr>
    <w:rPr>
      <w:rFonts w:ascii="Century Gothic" w:eastAsia="Times New Roman" w:hAnsi="Century Gothic" w:cs="Century Gothic"/>
      <w:color w:val="000000"/>
      <w:sz w:val="24"/>
      <w:szCs w:val="24"/>
    </w:rPr>
  </w:style>
  <w:style w:type="paragraph" w:customStyle="1" w:styleId="BodyText21">
    <w:name w:val="Body Text 21"/>
    <w:basedOn w:val="Normale"/>
    <w:rsid w:val="006715FB"/>
    <w:pPr>
      <w:overflowPunct w:val="0"/>
      <w:autoSpaceDE w:val="0"/>
      <w:autoSpaceDN w:val="0"/>
      <w:adjustRightInd w:val="0"/>
      <w:spacing w:line="240" w:lineRule="auto"/>
      <w:ind w:left="709"/>
      <w:textAlignment w:val="baseline"/>
    </w:pPr>
    <w:rPr>
      <w:rFonts w:ascii="Times New Roman" w:eastAsia="MS ??" w:hAnsi="Times New Roman"/>
      <w:sz w:val="24"/>
      <w:szCs w:val="20"/>
      <w:lang w:val="it-IT" w:eastAsia="it-IT" w:bidi="ar-SA"/>
    </w:rPr>
  </w:style>
  <w:style w:type="paragraph" w:styleId="Rientrocorpodeltesto3">
    <w:name w:val="Body Text Indent 3"/>
    <w:basedOn w:val="Normale"/>
    <w:link w:val="Rientrocorpodeltesto3Carattere"/>
    <w:rsid w:val="006A75EA"/>
    <w:pPr>
      <w:spacing w:line="360" w:lineRule="auto"/>
      <w:ind w:right="849" w:firstLine="780"/>
    </w:pPr>
    <w:rPr>
      <w:rFonts w:ascii="Times New Roman" w:eastAsia="Times New Roman" w:hAnsi="Times New Roman"/>
      <w:bCs/>
      <w:sz w:val="24"/>
      <w:szCs w:val="24"/>
      <w:lang w:val="it-IT" w:eastAsia="it-IT" w:bidi="ar-SA"/>
    </w:rPr>
  </w:style>
  <w:style w:type="character" w:customStyle="1" w:styleId="Rientrocorpodeltesto3Carattere">
    <w:name w:val="Rientro corpo del testo 3 Carattere"/>
    <w:basedOn w:val="Carpredefinitoparagrafo"/>
    <w:link w:val="Rientrocorpodeltesto3"/>
    <w:rsid w:val="006A75EA"/>
    <w:rPr>
      <w:rFonts w:ascii="Times New Roman" w:eastAsia="Times New Roman" w:hAnsi="Times New Roman"/>
      <w:bCs/>
      <w:sz w:val="24"/>
      <w:szCs w:val="24"/>
    </w:rPr>
  </w:style>
  <w:style w:type="paragraph" w:customStyle="1" w:styleId="relazioneaqp">
    <w:name w:val="relazione aqp"/>
    <w:basedOn w:val="Normale"/>
    <w:rsid w:val="006A75EA"/>
    <w:pPr>
      <w:widowControl w:val="0"/>
      <w:spacing w:line="360" w:lineRule="auto"/>
      <w:ind w:firstLine="709"/>
    </w:pPr>
    <w:rPr>
      <w:rFonts w:ascii="Verdana" w:eastAsia="Times New Roman" w:hAnsi="Verdana"/>
      <w:szCs w:val="24"/>
      <w:lang w:val="it-IT" w:eastAsia="it-IT" w:bidi="ar-SA"/>
    </w:rPr>
  </w:style>
  <w:style w:type="paragraph" w:customStyle="1" w:styleId="titolo1aqp">
    <w:name w:val="titolo1 aqp"/>
    <w:basedOn w:val="Normale"/>
    <w:rsid w:val="006A75EA"/>
    <w:pPr>
      <w:widowControl w:val="0"/>
      <w:spacing w:line="360" w:lineRule="auto"/>
    </w:pPr>
    <w:rPr>
      <w:rFonts w:eastAsia="Times New Roman"/>
      <w:b/>
      <w:caps/>
      <w:sz w:val="24"/>
      <w:szCs w:val="24"/>
      <w:lang w:val="it-IT" w:eastAsia="it-IT" w:bidi="ar-SA"/>
    </w:rPr>
  </w:style>
  <w:style w:type="paragraph" w:customStyle="1" w:styleId="titolo2aqp">
    <w:name w:val="titolo2 aqp"/>
    <w:basedOn w:val="titolo1aqp"/>
    <w:rsid w:val="006A75EA"/>
    <w:pPr>
      <w:tabs>
        <w:tab w:val="left" w:pos="1077"/>
      </w:tabs>
      <w:spacing w:after="360" w:line="240" w:lineRule="auto"/>
      <w:ind w:left="539"/>
    </w:pPr>
    <w:rPr>
      <w:sz w:val="22"/>
      <w:u w:val="single"/>
    </w:rPr>
  </w:style>
  <w:style w:type="paragraph" w:customStyle="1" w:styleId="Figura">
    <w:name w:val="Figura"/>
    <w:basedOn w:val="Normale"/>
    <w:next w:val="Corpotesto"/>
    <w:rsid w:val="007B2D56"/>
    <w:pPr>
      <w:keepNext/>
      <w:numPr>
        <w:ilvl w:val="3"/>
        <w:numId w:val="1"/>
      </w:numPr>
      <w:spacing w:line="360" w:lineRule="auto"/>
      <w:jc w:val="center"/>
      <w:outlineLvl w:val="0"/>
    </w:pPr>
    <w:rPr>
      <w:rFonts w:eastAsia="Times New Roman"/>
      <w:b/>
      <w:bCs/>
      <w:sz w:val="18"/>
      <w:szCs w:val="28"/>
      <w:lang w:val="it-IT" w:eastAsia="it-IT" w:bidi="ar-SA"/>
    </w:rPr>
  </w:style>
  <w:style w:type="paragraph" w:customStyle="1" w:styleId="figure">
    <w:name w:val="figure"/>
    <w:basedOn w:val="Figura"/>
    <w:link w:val="figureCarattere"/>
    <w:autoRedefine/>
    <w:qFormat/>
    <w:rsid w:val="00FC2A30"/>
    <w:pPr>
      <w:tabs>
        <w:tab w:val="clear" w:pos="2978"/>
        <w:tab w:val="num" w:pos="1701"/>
      </w:tabs>
      <w:ind w:left="2410" w:right="1134"/>
    </w:pPr>
    <w:rPr>
      <w:rFonts w:ascii="Arial Narrow" w:hAnsi="Arial Narrow"/>
    </w:rPr>
  </w:style>
  <w:style w:type="character" w:customStyle="1" w:styleId="figureCarattere">
    <w:name w:val="figure Carattere"/>
    <w:basedOn w:val="Carpredefinitoparagrafo"/>
    <w:link w:val="figure"/>
    <w:rsid w:val="00FC2A30"/>
    <w:rPr>
      <w:rFonts w:ascii="Arial Narrow" w:eastAsia="Times New Roman" w:hAnsi="Arial Narrow"/>
      <w:b/>
      <w:bCs/>
      <w:sz w:val="18"/>
      <w:szCs w:val="28"/>
    </w:rPr>
  </w:style>
  <w:style w:type="paragraph" w:styleId="Corpotesto">
    <w:name w:val="Body Text"/>
    <w:basedOn w:val="Normale"/>
    <w:link w:val="CorpotestoCarattere"/>
    <w:uiPriority w:val="99"/>
    <w:unhideWhenUsed/>
    <w:rsid w:val="007B2D56"/>
  </w:style>
  <w:style w:type="character" w:customStyle="1" w:styleId="CorpotestoCarattere">
    <w:name w:val="Corpo testo Carattere"/>
    <w:basedOn w:val="Carpredefinitoparagrafo"/>
    <w:link w:val="Corpotesto"/>
    <w:uiPriority w:val="99"/>
    <w:rsid w:val="007B2D56"/>
    <w:rPr>
      <w:rFonts w:eastAsia="MS Mincho"/>
      <w:sz w:val="22"/>
      <w:szCs w:val="22"/>
      <w:lang w:val="en-US" w:eastAsia="en-US" w:bidi="en-US"/>
    </w:rPr>
  </w:style>
  <w:style w:type="paragraph" w:customStyle="1" w:styleId="base">
    <w:name w:val="base"/>
    <w:basedOn w:val="Normale"/>
    <w:link w:val="baseCarattere"/>
    <w:qFormat/>
    <w:rsid w:val="00D45C7D"/>
    <w:pPr>
      <w:spacing w:line="360" w:lineRule="auto"/>
      <w:ind w:firstLine="284"/>
    </w:pPr>
    <w:rPr>
      <w:rFonts w:ascii="Times New Roman" w:eastAsia="Times New Roman" w:hAnsi="Times New Roman"/>
      <w:lang w:bidi="ar-SA"/>
    </w:rPr>
  </w:style>
  <w:style w:type="character" w:customStyle="1" w:styleId="baseCarattere">
    <w:name w:val="base Carattere"/>
    <w:link w:val="base"/>
    <w:rsid w:val="00D45C7D"/>
    <w:rPr>
      <w:rFonts w:ascii="Times New Roman" w:eastAsia="Times New Roman" w:hAnsi="Times New Roman"/>
      <w:sz w:val="22"/>
      <w:szCs w:val="22"/>
    </w:rPr>
  </w:style>
  <w:style w:type="character" w:styleId="Rimandocommento">
    <w:name w:val="annotation reference"/>
    <w:basedOn w:val="Carpredefinitoparagrafo"/>
    <w:uiPriority w:val="99"/>
    <w:semiHidden/>
    <w:unhideWhenUsed/>
    <w:rsid w:val="007D6CF4"/>
    <w:rPr>
      <w:sz w:val="16"/>
      <w:szCs w:val="16"/>
    </w:rPr>
  </w:style>
  <w:style w:type="paragraph" w:styleId="Testocommento">
    <w:name w:val="annotation text"/>
    <w:basedOn w:val="Normale"/>
    <w:link w:val="TestocommentoCarattere"/>
    <w:uiPriority w:val="99"/>
    <w:semiHidden/>
    <w:unhideWhenUsed/>
    <w:rsid w:val="007D6CF4"/>
    <w:pPr>
      <w:spacing w:line="240" w:lineRule="auto"/>
    </w:pPr>
    <w:rPr>
      <w:szCs w:val="20"/>
    </w:rPr>
  </w:style>
  <w:style w:type="character" w:customStyle="1" w:styleId="TestocommentoCarattere">
    <w:name w:val="Testo commento Carattere"/>
    <w:basedOn w:val="Carpredefinitoparagrafo"/>
    <w:link w:val="Testocommento"/>
    <w:uiPriority w:val="99"/>
    <w:semiHidden/>
    <w:rsid w:val="007D6CF4"/>
    <w:rPr>
      <w:rFonts w:eastAsia="MS Mincho"/>
      <w:lang w:val="en-US" w:eastAsia="en-US" w:bidi="en-US"/>
    </w:rPr>
  </w:style>
  <w:style w:type="paragraph" w:styleId="Soggettocommento">
    <w:name w:val="annotation subject"/>
    <w:basedOn w:val="Testocommento"/>
    <w:next w:val="Testocommento"/>
    <w:link w:val="SoggettocommentoCarattere"/>
    <w:uiPriority w:val="99"/>
    <w:semiHidden/>
    <w:unhideWhenUsed/>
    <w:rsid w:val="007D6CF4"/>
    <w:rPr>
      <w:b/>
      <w:bCs/>
    </w:rPr>
  </w:style>
  <w:style w:type="character" w:customStyle="1" w:styleId="SoggettocommentoCarattere">
    <w:name w:val="Soggetto commento Carattere"/>
    <w:basedOn w:val="TestocommentoCarattere"/>
    <w:link w:val="Soggettocommento"/>
    <w:uiPriority w:val="99"/>
    <w:semiHidden/>
    <w:rsid w:val="007D6CF4"/>
    <w:rPr>
      <w:rFonts w:eastAsia="MS Mincho"/>
      <w:b/>
      <w:bCs/>
      <w:lang w:val="en-US" w:eastAsia="en-US" w:bidi="en-US"/>
    </w:rPr>
  </w:style>
  <w:style w:type="paragraph" w:customStyle="1" w:styleId="relazionepuntato">
    <w:name w:val="relazione_puntato"/>
    <w:basedOn w:val="Normale"/>
    <w:link w:val="relazionepuntatoCarattere"/>
    <w:qFormat/>
    <w:rsid w:val="00EF2241"/>
    <w:pPr>
      <w:numPr>
        <w:numId w:val="2"/>
      </w:numPr>
      <w:tabs>
        <w:tab w:val="left" w:pos="851"/>
      </w:tabs>
      <w:spacing w:line="240" w:lineRule="auto"/>
    </w:pPr>
    <w:rPr>
      <w:rFonts w:ascii="Verdana" w:eastAsia="Times New Roman" w:hAnsi="Verdana"/>
      <w:b/>
      <w:lang w:val="it-IT" w:eastAsia="it-IT" w:bidi="ar-SA"/>
    </w:rPr>
  </w:style>
  <w:style w:type="character" w:customStyle="1" w:styleId="relazionepuntatoCarattere">
    <w:name w:val="relazione_puntato Carattere"/>
    <w:basedOn w:val="Carpredefinitoparagrafo"/>
    <w:link w:val="relazionepuntato"/>
    <w:rsid w:val="00EF2241"/>
    <w:rPr>
      <w:rFonts w:ascii="Verdana" w:eastAsia="Times New Roman" w:hAnsi="Verdana"/>
      <w:b/>
      <w:sz w:val="22"/>
      <w:szCs w:val="22"/>
    </w:rPr>
  </w:style>
  <w:style w:type="paragraph" w:customStyle="1" w:styleId="relazionegara">
    <w:name w:val="relazione gara"/>
    <w:basedOn w:val="Normale"/>
    <w:link w:val="relazionegaraCarattere"/>
    <w:rsid w:val="00EF2241"/>
    <w:pPr>
      <w:spacing w:before="240" w:line="360" w:lineRule="auto"/>
      <w:ind w:firstLine="709"/>
    </w:pPr>
    <w:rPr>
      <w:rFonts w:ascii="Verdana" w:eastAsia="Times New Roman" w:hAnsi="Verdana"/>
      <w:szCs w:val="24"/>
      <w:lang w:val="it-IT" w:eastAsia="it-IT" w:bidi="ar-SA"/>
    </w:rPr>
  </w:style>
  <w:style w:type="character" w:customStyle="1" w:styleId="relazionegaraCarattere">
    <w:name w:val="relazione gara Carattere"/>
    <w:basedOn w:val="Carpredefinitoparagrafo"/>
    <w:link w:val="relazionegara"/>
    <w:rsid w:val="00EF2241"/>
    <w:rPr>
      <w:rFonts w:ascii="Verdana" w:eastAsia="Times New Roman" w:hAnsi="Verdana"/>
      <w:sz w:val="22"/>
      <w:szCs w:val="24"/>
    </w:rPr>
  </w:style>
  <w:style w:type="paragraph" w:styleId="Mappadocumento">
    <w:name w:val="Document Map"/>
    <w:basedOn w:val="Normale"/>
    <w:link w:val="MappadocumentoCarattere"/>
    <w:uiPriority w:val="99"/>
    <w:semiHidden/>
    <w:unhideWhenUsed/>
    <w:rsid w:val="00E61348"/>
    <w:pPr>
      <w:spacing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E61348"/>
    <w:rPr>
      <w:rFonts w:ascii="Tahoma" w:eastAsia="MS Mincho" w:hAnsi="Tahoma" w:cs="Tahoma"/>
      <w:sz w:val="16"/>
      <w:szCs w:val="16"/>
      <w:lang w:val="en-US" w:eastAsia="en-US" w:bidi="en-US"/>
    </w:rPr>
  </w:style>
  <w:style w:type="paragraph" w:customStyle="1" w:styleId="Abbildung">
    <w:name w:val="Abbildung"/>
    <w:basedOn w:val="Corpotesto"/>
    <w:next w:val="Corpotesto"/>
    <w:rsid w:val="00C15EF9"/>
    <w:pPr>
      <w:spacing w:after="360"/>
      <w:ind w:right="0"/>
      <w:jc w:val="center"/>
    </w:pPr>
    <w:rPr>
      <w:rFonts w:eastAsia="Times New Roman"/>
      <w:szCs w:val="20"/>
      <w:lang w:val="en-GB" w:eastAsia="de-DE" w:bidi="ar-SA"/>
    </w:rPr>
  </w:style>
  <w:style w:type="character" w:customStyle="1" w:styleId="apple-converted-space">
    <w:name w:val="apple-converted-space"/>
    <w:basedOn w:val="Carpredefinitoparagrafo"/>
    <w:rsid w:val="00447456"/>
  </w:style>
  <w:style w:type="character" w:styleId="Testosegnaposto">
    <w:name w:val="Placeholder Text"/>
    <w:basedOn w:val="Carpredefinitoparagrafo"/>
    <w:uiPriority w:val="99"/>
    <w:semiHidden/>
    <w:rsid w:val="00605266"/>
    <w:rPr>
      <w:color w:val="808080"/>
    </w:rPr>
  </w:style>
  <w:style w:type="character" w:customStyle="1" w:styleId="DidascaliaCarattere2">
    <w:name w:val="Didascalia Carattere2"/>
    <w:aliases w:val="Didascalia Carattere Carattere,Didascalia Carattere1 Carattere,Didascalia Carattere+non grassetto Carattere Carattere,Didascalia Carattere+non grassetto Carattere1,_Figura Carattere,Map Carattere,figura Carattere1,Map1 Carattere"/>
    <w:basedOn w:val="Carpredefinitoparagrafo"/>
    <w:link w:val="Didascalia"/>
    <w:uiPriority w:val="35"/>
    <w:rsid w:val="000049AD"/>
    <w:rPr>
      <w:rFonts w:ascii="Arial" w:eastAsia="MS Mincho" w:hAnsi="Arial"/>
      <w:bCs/>
      <w:i/>
      <w:color w:val="244061" w:themeColor="accent1" w:themeShade="80"/>
      <w:sz w:val="18"/>
      <w:szCs w:val="18"/>
      <w:lang w:val="en-US" w:eastAsia="en-US" w:bidi="en-US"/>
    </w:rPr>
  </w:style>
  <w:style w:type="character" w:customStyle="1" w:styleId="ParagrafoelencoCarattere">
    <w:name w:val="Paragrafo elenco Carattere"/>
    <w:basedOn w:val="Carpredefinitoparagrafo"/>
    <w:link w:val="Paragrafoelenco"/>
    <w:uiPriority w:val="34"/>
    <w:rsid w:val="0070234A"/>
    <w:rPr>
      <w:rFonts w:ascii="Arial" w:eastAsia="MS Mincho" w:hAnsi="Arial"/>
      <w:sz w:val="22"/>
      <w:szCs w:val="22"/>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977416">
      <w:bodyDiv w:val="1"/>
      <w:marLeft w:val="0"/>
      <w:marRight w:val="0"/>
      <w:marTop w:val="0"/>
      <w:marBottom w:val="0"/>
      <w:divBdr>
        <w:top w:val="none" w:sz="0" w:space="0" w:color="auto"/>
        <w:left w:val="none" w:sz="0" w:space="0" w:color="auto"/>
        <w:bottom w:val="none" w:sz="0" w:space="0" w:color="auto"/>
        <w:right w:val="none" w:sz="0" w:space="0" w:color="auto"/>
      </w:divBdr>
    </w:div>
    <w:div w:id="66348987">
      <w:bodyDiv w:val="1"/>
      <w:marLeft w:val="0"/>
      <w:marRight w:val="0"/>
      <w:marTop w:val="0"/>
      <w:marBottom w:val="0"/>
      <w:divBdr>
        <w:top w:val="none" w:sz="0" w:space="0" w:color="auto"/>
        <w:left w:val="none" w:sz="0" w:space="0" w:color="auto"/>
        <w:bottom w:val="none" w:sz="0" w:space="0" w:color="auto"/>
        <w:right w:val="none" w:sz="0" w:space="0" w:color="auto"/>
      </w:divBdr>
    </w:div>
    <w:div w:id="105200455">
      <w:bodyDiv w:val="1"/>
      <w:marLeft w:val="0"/>
      <w:marRight w:val="0"/>
      <w:marTop w:val="0"/>
      <w:marBottom w:val="0"/>
      <w:divBdr>
        <w:top w:val="none" w:sz="0" w:space="0" w:color="auto"/>
        <w:left w:val="none" w:sz="0" w:space="0" w:color="auto"/>
        <w:bottom w:val="none" w:sz="0" w:space="0" w:color="auto"/>
        <w:right w:val="none" w:sz="0" w:space="0" w:color="auto"/>
      </w:divBdr>
    </w:div>
    <w:div w:id="128402489">
      <w:bodyDiv w:val="1"/>
      <w:marLeft w:val="0"/>
      <w:marRight w:val="0"/>
      <w:marTop w:val="0"/>
      <w:marBottom w:val="0"/>
      <w:divBdr>
        <w:top w:val="none" w:sz="0" w:space="0" w:color="auto"/>
        <w:left w:val="none" w:sz="0" w:space="0" w:color="auto"/>
        <w:bottom w:val="none" w:sz="0" w:space="0" w:color="auto"/>
        <w:right w:val="none" w:sz="0" w:space="0" w:color="auto"/>
      </w:divBdr>
    </w:div>
    <w:div w:id="194737664">
      <w:bodyDiv w:val="1"/>
      <w:marLeft w:val="0"/>
      <w:marRight w:val="0"/>
      <w:marTop w:val="0"/>
      <w:marBottom w:val="0"/>
      <w:divBdr>
        <w:top w:val="none" w:sz="0" w:space="0" w:color="auto"/>
        <w:left w:val="none" w:sz="0" w:space="0" w:color="auto"/>
        <w:bottom w:val="none" w:sz="0" w:space="0" w:color="auto"/>
        <w:right w:val="none" w:sz="0" w:space="0" w:color="auto"/>
      </w:divBdr>
      <w:divsChild>
        <w:div w:id="741949355">
          <w:marLeft w:val="0"/>
          <w:marRight w:val="0"/>
          <w:marTop w:val="0"/>
          <w:marBottom w:val="0"/>
          <w:divBdr>
            <w:top w:val="none" w:sz="0" w:space="0" w:color="auto"/>
            <w:left w:val="none" w:sz="0" w:space="0" w:color="auto"/>
            <w:bottom w:val="none" w:sz="0" w:space="0" w:color="auto"/>
            <w:right w:val="none" w:sz="0" w:space="0" w:color="auto"/>
          </w:divBdr>
          <w:divsChild>
            <w:div w:id="1200699263">
              <w:marLeft w:val="0"/>
              <w:marRight w:val="0"/>
              <w:marTop w:val="0"/>
              <w:marBottom w:val="0"/>
              <w:divBdr>
                <w:top w:val="none" w:sz="0" w:space="0" w:color="auto"/>
                <w:left w:val="none" w:sz="0" w:space="0" w:color="auto"/>
                <w:bottom w:val="none" w:sz="0" w:space="0" w:color="auto"/>
                <w:right w:val="none" w:sz="0" w:space="0" w:color="auto"/>
              </w:divBdr>
              <w:divsChild>
                <w:div w:id="2015692909">
                  <w:marLeft w:val="0"/>
                  <w:marRight w:val="0"/>
                  <w:marTop w:val="218"/>
                  <w:marBottom w:val="0"/>
                  <w:divBdr>
                    <w:top w:val="none" w:sz="0" w:space="0" w:color="auto"/>
                    <w:left w:val="none" w:sz="0" w:space="0" w:color="auto"/>
                    <w:bottom w:val="none" w:sz="0" w:space="0" w:color="auto"/>
                    <w:right w:val="none" w:sz="0" w:space="0" w:color="auto"/>
                  </w:divBdr>
                  <w:divsChild>
                    <w:div w:id="662696">
                      <w:marLeft w:val="0"/>
                      <w:marRight w:val="0"/>
                      <w:marTop w:val="0"/>
                      <w:marBottom w:val="0"/>
                      <w:divBdr>
                        <w:top w:val="none" w:sz="0" w:space="0" w:color="auto"/>
                        <w:left w:val="none" w:sz="0" w:space="0" w:color="auto"/>
                        <w:bottom w:val="none" w:sz="0" w:space="0" w:color="auto"/>
                        <w:right w:val="none" w:sz="0" w:space="0" w:color="auto"/>
                      </w:divBdr>
                      <w:divsChild>
                        <w:div w:id="1978870774">
                          <w:marLeft w:val="0"/>
                          <w:marRight w:val="0"/>
                          <w:marTop w:val="0"/>
                          <w:marBottom w:val="0"/>
                          <w:divBdr>
                            <w:top w:val="none" w:sz="0" w:space="0" w:color="auto"/>
                            <w:left w:val="none" w:sz="0" w:space="0" w:color="auto"/>
                            <w:bottom w:val="none" w:sz="0" w:space="0" w:color="auto"/>
                            <w:right w:val="none" w:sz="0" w:space="0" w:color="auto"/>
                          </w:divBdr>
                          <w:divsChild>
                            <w:div w:id="1603223306">
                              <w:marLeft w:val="0"/>
                              <w:marRight w:val="0"/>
                              <w:marTop w:val="0"/>
                              <w:marBottom w:val="0"/>
                              <w:divBdr>
                                <w:top w:val="none" w:sz="0" w:space="0" w:color="auto"/>
                                <w:left w:val="none" w:sz="0" w:space="0" w:color="auto"/>
                                <w:bottom w:val="none" w:sz="0" w:space="0" w:color="auto"/>
                                <w:right w:val="none" w:sz="0" w:space="0" w:color="auto"/>
                              </w:divBdr>
                              <w:divsChild>
                                <w:div w:id="382337914">
                                  <w:marLeft w:val="0"/>
                                  <w:marRight w:val="0"/>
                                  <w:marTop w:val="0"/>
                                  <w:marBottom w:val="0"/>
                                  <w:divBdr>
                                    <w:top w:val="none" w:sz="0" w:space="0" w:color="auto"/>
                                    <w:left w:val="none" w:sz="0" w:space="0" w:color="auto"/>
                                    <w:bottom w:val="none" w:sz="0" w:space="0" w:color="auto"/>
                                    <w:right w:val="none" w:sz="0" w:space="0" w:color="auto"/>
                                  </w:divBdr>
                                  <w:divsChild>
                                    <w:div w:id="302976882">
                                      <w:marLeft w:val="0"/>
                                      <w:marRight w:val="0"/>
                                      <w:marTop w:val="0"/>
                                      <w:marBottom w:val="0"/>
                                      <w:divBdr>
                                        <w:top w:val="none" w:sz="0" w:space="0" w:color="auto"/>
                                        <w:left w:val="none" w:sz="0" w:space="0" w:color="auto"/>
                                        <w:bottom w:val="none" w:sz="0" w:space="0" w:color="auto"/>
                                        <w:right w:val="none" w:sz="0" w:space="0" w:color="auto"/>
                                      </w:divBdr>
                                      <w:divsChild>
                                        <w:div w:id="1067915463">
                                          <w:marLeft w:val="0"/>
                                          <w:marRight w:val="0"/>
                                          <w:marTop w:val="0"/>
                                          <w:marBottom w:val="0"/>
                                          <w:divBdr>
                                            <w:top w:val="none" w:sz="0" w:space="0" w:color="auto"/>
                                            <w:left w:val="none" w:sz="0" w:space="0" w:color="auto"/>
                                            <w:bottom w:val="none" w:sz="0" w:space="0" w:color="auto"/>
                                            <w:right w:val="none" w:sz="0" w:space="0" w:color="auto"/>
                                          </w:divBdr>
                                          <w:divsChild>
                                            <w:div w:id="737821302">
                                              <w:marLeft w:val="0"/>
                                              <w:marRight w:val="0"/>
                                              <w:marTop w:val="0"/>
                                              <w:marBottom w:val="0"/>
                                              <w:divBdr>
                                                <w:top w:val="none" w:sz="0" w:space="0" w:color="auto"/>
                                                <w:left w:val="none" w:sz="0" w:space="0" w:color="auto"/>
                                                <w:bottom w:val="none" w:sz="0" w:space="0" w:color="auto"/>
                                                <w:right w:val="none" w:sz="0" w:space="0" w:color="auto"/>
                                              </w:divBdr>
                                              <w:divsChild>
                                                <w:div w:id="669599660">
                                                  <w:marLeft w:val="0"/>
                                                  <w:marRight w:val="0"/>
                                                  <w:marTop w:val="0"/>
                                                  <w:marBottom w:val="0"/>
                                                  <w:divBdr>
                                                    <w:top w:val="none" w:sz="0" w:space="0" w:color="auto"/>
                                                    <w:left w:val="none" w:sz="0" w:space="0" w:color="auto"/>
                                                    <w:bottom w:val="none" w:sz="0" w:space="0" w:color="auto"/>
                                                    <w:right w:val="none" w:sz="0" w:space="0" w:color="auto"/>
                                                  </w:divBdr>
                                                  <w:divsChild>
                                                    <w:div w:id="1617759864">
                                                      <w:marLeft w:val="0"/>
                                                      <w:marRight w:val="0"/>
                                                      <w:marTop w:val="0"/>
                                                      <w:marBottom w:val="201"/>
                                                      <w:divBdr>
                                                        <w:top w:val="none" w:sz="0" w:space="0" w:color="auto"/>
                                                        <w:left w:val="none" w:sz="0" w:space="0" w:color="auto"/>
                                                        <w:bottom w:val="none" w:sz="0" w:space="0" w:color="auto"/>
                                                        <w:right w:val="none" w:sz="0" w:space="0" w:color="auto"/>
                                                      </w:divBdr>
                                                      <w:divsChild>
                                                        <w:div w:id="1362314534">
                                                          <w:marLeft w:val="0"/>
                                                          <w:marRight w:val="0"/>
                                                          <w:marTop w:val="0"/>
                                                          <w:marBottom w:val="0"/>
                                                          <w:divBdr>
                                                            <w:top w:val="none" w:sz="0" w:space="0" w:color="auto"/>
                                                            <w:left w:val="none" w:sz="0" w:space="0" w:color="auto"/>
                                                            <w:bottom w:val="none" w:sz="0" w:space="0" w:color="auto"/>
                                                            <w:right w:val="none" w:sz="0" w:space="0" w:color="auto"/>
                                                          </w:divBdr>
                                                          <w:divsChild>
                                                            <w:div w:id="760684602">
                                                              <w:marLeft w:val="0"/>
                                                              <w:marRight w:val="0"/>
                                                              <w:marTop w:val="0"/>
                                                              <w:marBottom w:val="0"/>
                                                              <w:divBdr>
                                                                <w:top w:val="none" w:sz="0" w:space="0" w:color="auto"/>
                                                                <w:left w:val="none" w:sz="0" w:space="0" w:color="auto"/>
                                                                <w:bottom w:val="none" w:sz="0" w:space="0" w:color="auto"/>
                                                                <w:right w:val="none" w:sz="0" w:space="0" w:color="auto"/>
                                                              </w:divBdr>
                                                              <w:divsChild>
                                                                <w:div w:id="2074161066">
                                                                  <w:marLeft w:val="0"/>
                                                                  <w:marRight w:val="0"/>
                                                                  <w:marTop w:val="0"/>
                                                                  <w:marBottom w:val="0"/>
                                                                  <w:divBdr>
                                                                    <w:top w:val="none" w:sz="0" w:space="0" w:color="auto"/>
                                                                    <w:left w:val="none" w:sz="0" w:space="0" w:color="auto"/>
                                                                    <w:bottom w:val="none" w:sz="0" w:space="0" w:color="auto"/>
                                                                    <w:right w:val="none" w:sz="0" w:space="0" w:color="auto"/>
                                                                  </w:divBdr>
                                                                  <w:divsChild>
                                                                    <w:div w:id="1105921077">
                                                                      <w:marLeft w:val="0"/>
                                                                      <w:marRight w:val="0"/>
                                                                      <w:marTop w:val="0"/>
                                                                      <w:marBottom w:val="0"/>
                                                                      <w:divBdr>
                                                                        <w:top w:val="none" w:sz="0" w:space="0" w:color="auto"/>
                                                                        <w:left w:val="none" w:sz="0" w:space="0" w:color="auto"/>
                                                                        <w:bottom w:val="none" w:sz="0" w:space="0" w:color="auto"/>
                                                                        <w:right w:val="none" w:sz="0" w:space="0" w:color="auto"/>
                                                                      </w:divBdr>
                                                                      <w:divsChild>
                                                                        <w:div w:id="920987479">
                                                                          <w:marLeft w:val="0"/>
                                                                          <w:marRight w:val="0"/>
                                                                          <w:marTop w:val="0"/>
                                                                          <w:marBottom w:val="0"/>
                                                                          <w:divBdr>
                                                                            <w:top w:val="none" w:sz="0" w:space="0" w:color="auto"/>
                                                                            <w:left w:val="none" w:sz="0" w:space="0" w:color="auto"/>
                                                                            <w:bottom w:val="none" w:sz="0" w:space="0" w:color="auto"/>
                                                                            <w:right w:val="none" w:sz="0" w:space="0" w:color="auto"/>
                                                                          </w:divBdr>
                                                                          <w:divsChild>
                                                                            <w:div w:id="8194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7313">
      <w:bodyDiv w:val="1"/>
      <w:marLeft w:val="0"/>
      <w:marRight w:val="0"/>
      <w:marTop w:val="0"/>
      <w:marBottom w:val="0"/>
      <w:divBdr>
        <w:top w:val="none" w:sz="0" w:space="0" w:color="auto"/>
        <w:left w:val="none" w:sz="0" w:space="0" w:color="auto"/>
        <w:bottom w:val="none" w:sz="0" w:space="0" w:color="auto"/>
        <w:right w:val="none" w:sz="0" w:space="0" w:color="auto"/>
      </w:divBdr>
    </w:div>
    <w:div w:id="404029736">
      <w:bodyDiv w:val="1"/>
      <w:marLeft w:val="0"/>
      <w:marRight w:val="0"/>
      <w:marTop w:val="0"/>
      <w:marBottom w:val="0"/>
      <w:divBdr>
        <w:top w:val="none" w:sz="0" w:space="0" w:color="auto"/>
        <w:left w:val="none" w:sz="0" w:space="0" w:color="auto"/>
        <w:bottom w:val="none" w:sz="0" w:space="0" w:color="auto"/>
        <w:right w:val="none" w:sz="0" w:space="0" w:color="auto"/>
      </w:divBdr>
    </w:div>
    <w:div w:id="483472077">
      <w:bodyDiv w:val="1"/>
      <w:marLeft w:val="0"/>
      <w:marRight w:val="0"/>
      <w:marTop w:val="0"/>
      <w:marBottom w:val="0"/>
      <w:divBdr>
        <w:top w:val="none" w:sz="0" w:space="0" w:color="auto"/>
        <w:left w:val="none" w:sz="0" w:space="0" w:color="auto"/>
        <w:bottom w:val="none" w:sz="0" w:space="0" w:color="auto"/>
        <w:right w:val="none" w:sz="0" w:space="0" w:color="auto"/>
      </w:divBdr>
    </w:div>
    <w:div w:id="675226123">
      <w:bodyDiv w:val="1"/>
      <w:marLeft w:val="0"/>
      <w:marRight w:val="0"/>
      <w:marTop w:val="0"/>
      <w:marBottom w:val="0"/>
      <w:divBdr>
        <w:top w:val="none" w:sz="0" w:space="0" w:color="auto"/>
        <w:left w:val="none" w:sz="0" w:space="0" w:color="auto"/>
        <w:bottom w:val="none" w:sz="0" w:space="0" w:color="auto"/>
        <w:right w:val="none" w:sz="0" w:space="0" w:color="auto"/>
      </w:divBdr>
    </w:div>
    <w:div w:id="681513435">
      <w:bodyDiv w:val="1"/>
      <w:marLeft w:val="0"/>
      <w:marRight w:val="0"/>
      <w:marTop w:val="0"/>
      <w:marBottom w:val="0"/>
      <w:divBdr>
        <w:top w:val="none" w:sz="0" w:space="0" w:color="auto"/>
        <w:left w:val="none" w:sz="0" w:space="0" w:color="auto"/>
        <w:bottom w:val="none" w:sz="0" w:space="0" w:color="auto"/>
        <w:right w:val="none" w:sz="0" w:space="0" w:color="auto"/>
      </w:divBdr>
    </w:div>
    <w:div w:id="726613321">
      <w:bodyDiv w:val="1"/>
      <w:marLeft w:val="0"/>
      <w:marRight w:val="0"/>
      <w:marTop w:val="0"/>
      <w:marBottom w:val="0"/>
      <w:divBdr>
        <w:top w:val="none" w:sz="0" w:space="0" w:color="auto"/>
        <w:left w:val="none" w:sz="0" w:space="0" w:color="auto"/>
        <w:bottom w:val="none" w:sz="0" w:space="0" w:color="auto"/>
        <w:right w:val="none" w:sz="0" w:space="0" w:color="auto"/>
      </w:divBdr>
      <w:divsChild>
        <w:div w:id="748846587">
          <w:marLeft w:val="0"/>
          <w:marRight w:val="0"/>
          <w:marTop w:val="0"/>
          <w:marBottom w:val="0"/>
          <w:divBdr>
            <w:top w:val="none" w:sz="0" w:space="0" w:color="auto"/>
            <w:left w:val="none" w:sz="0" w:space="0" w:color="auto"/>
            <w:bottom w:val="none" w:sz="0" w:space="0" w:color="auto"/>
            <w:right w:val="none" w:sz="0" w:space="0" w:color="auto"/>
          </w:divBdr>
          <w:divsChild>
            <w:div w:id="929238128">
              <w:marLeft w:val="0"/>
              <w:marRight w:val="0"/>
              <w:marTop w:val="0"/>
              <w:marBottom w:val="0"/>
              <w:divBdr>
                <w:top w:val="none" w:sz="0" w:space="0" w:color="auto"/>
                <w:left w:val="none" w:sz="0" w:space="0" w:color="auto"/>
                <w:bottom w:val="none" w:sz="0" w:space="0" w:color="auto"/>
                <w:right w:val="none" w:sz="0" w:space="0" w:color="auto"/>
              </w:divBdr>
              <w:divsChild>
                <w:div w:id="131113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812834">
      <w:bodyDiv w:val="1"/>
      <w:marLeft w:val="0"/>
      <w:marRight w:val="0"/>
      <w:marTop w:val="0"/>
      <w:marBottom w:val="0"/>
      <w:divBdr>
        <w:top w:val="none" w:sz="0" w:space="0" w:color="auto"/>
        <w:left w:val="none" w:sz="0" w:space="0" w:color="auto"/>
        <w:bottom w:val="none" w:sz="0" w:space="0" w:color="auto"/>
        <w:right w:val="none" w:sz="0" w:space="0" w:color="auto"/>
      </w:divBdr>
    </w:div>
    <w:div w:id="1152329974">
      <w:bodyDiv w:val="1"/>
      <w:marLeft w:val="0"/>
      <w:marRight w:val="0"/>
      <w:marTop w:val="0"/>
      <w:marBottom w:val="0"/>
      <w:divBdr>
        <w:top w:val="none" w:sz="0" w:space="0" w:color="auto"/>
        <w:left w:val="none" w:sz="0" w:space="0" w:color="auto"/>
        <w:bottom w:val="none" w:sz="0" w:space="0" w:color="auto"/>
        <w:right w:val="none" w:sz="0" w:space="0" w:color="auto"/>
      </w:divBdr>
    </w:div>
    <w:div w:id="1229027486">
      <w:bodyDiv w:val="1"/>
      <w:marLeft w:val="0"/>
      <w:marRight w:val="0"/>
      <w:marTop w:val="0"/>
      <w:marBottom w:val="0"/>
      <w:divBdr>
        <w:top w:val="none" w:sz="0" w:space="0" w:color="auto"/>
        <w:left w:val="none" w:sz="0" w:space="0" w:color="auto"/>
        <w:bottom w:val="none" w:sz="0" w:space="0" w:color="auto"/>
        <w:right w:val="none" w:sz="0" w:space="0" w:color="auto"/>
      </w:divBdr>
    </w:div>
    <w:div w:id="1339304794">
      <w:bodyDiv w:val="1"/>
      <w:marLeft w:val="0"/>
      <w:marRight w:val="0"/>
      <w:marTop w:val="0"/>
      <w:marBottom w:val="0"/>
      <w:divBdr>
        <w:top w:val="none" w:sz="0" w:space="0" w:color="auto"/>
        <w:left w:val="none" w:sz="0" w:space="0" w:color="auto"/>
        <w:bottom w:val="none" w:sz="0" w:space="0" w:color="auto"/>
        <w:right w:val="none" w:sz="0" w:space="0" w:color="auto"/>
      </w:divBdr>
    </w:div>
    <w:div w:id="1351493598">
      <w:bodyDiv w:val="1"/>
      <w:marLeft w:val="0"/>
      <w:marRight w:val="0"/>
      <w:marTop w:val="0"/>
      <w:marBottom w:val="0"/>
      <w:divBdr>
        <w:top w:val="none" w:sz="0" w:space="0" w:color="auto"/>
        <w:left w:val="none" w:sz="0" w:space="0" w:color="auto"/>
        <w:bottom w:val="none" w:sz="0" w:space="0" w:color="auto"/>
        <w:right w:val="none" w:sz="0" w:space="0" w:color="auto"/>
      </w:divBdr>
    </w:div>
    <w:div w:id="1371569321">
      <w:bodyDiv w:val="1"/>
      <w:marLeft w:val="0"/>
      <w:marRight w:val="0"/>
      <w:marTop w:val="0"/>
      <w:marBottom w:val="0"/>
      <w:divBdr>
        <w:top w:val="none" w:sz="0" w:space="0" w:color="auto"/>
        <w:left w:val="none" w:sz="0" w:space="0" w:color="auto"/>
        <w:bottom w:val="none" w:sz="0" w:space="0" w:color="auto"/>
        <w:right w:val="none" w:sz="0" w:space="0" w:color="auto"/>
      </w:divBdr>
    </w:div>
    <w:div w:id="1619793184">
      <w:bodyDiv w:val="1"/>
      <w:marLeft w:val="0"/>
      <w:marRight w:val="0"/>
      <w:marTop w:val="0"/>
      <w:marBottom w:val="0"/>
      <w:divBdr>
        <w:top w:val="none" w:sz="0" w:space="0" w:color="auto"/>
        <w:left w:val="none" w:sz="0" w:space="0" w:color="auto"/>
        <w:bottom w:val="none" w:sz="0" w:space="0" w:color="auto"/>
        <w:right w:val="none" w:sz="0" w:space="0" w:color="auto"/>
      </w:divBdr>
    </w:div>
    <w:div w:id="1780561926">
      <w:bodyDiv w:val="1"/>
      <w:marLeft w:val="0"/>
      <w:marRight w:val="0"/>
      <w:marTop w:val="0"/>
      <w:marBottom w:val="0"/>
      <w:divBdr>
        <w:top w:val="none" w:sz="0" w:space="0" w:color="auto"/>
        <w:left w:val="none" w:sz="0" w:space="0" w:color="auto"/>
        <w:bottom w:val="none" w:sz="0" w:space="0" w:color="auto"/>
        <w:right w:val="none" w:sz="0" w:space="0" w:color="auto"/>
      </w:divBdr>
    </w:div>
    <w:div w:id="1781220164">
      <w:bodyDiv w:val="1"/>
      <w:marLeft w:val="0"/>
      <w:marRight w:val="0"/>
      <w:marTop w:val="0"/>
      <w:marBottom w:val="0"/>
      <w:divBdr>
        <w:top w:val="none" w:sz="0" w:space="0" w:color="auto"/>
        <w:left w:val="none" w:sz="0" w:space="0" w:color="auto"/>
        <w:bottom w:val="none" w:sz="0" w:space="0" w:color="auto"/>
        <w:right w:val="none" w:sz="0" w:space="0" w:color="auto"/>
      </w:divBdr>
    </w:div>
    <w:div w:id="1841118362">
      <w:bodyDiv w:val="1"/>
      <w:marLeft w:val="0"/>
      <w:marRight w:val="0"/>
      <w:marTop w:val="0"/>
      <w:marBottom w:val="0"/>
      <w:divBdr>
        <w:top w:val="none" w:sz="0" w:space="0" w:color="auto"/>
        <w:left w:val="none" w:sz="0" w:space="0" w:color="auto"/>
        <w:bottom w:val="none" w:sz="0" w:space="0" w:color="auto"/>
        <w:right w:val="none" w:sz="0" w:space="0" w:color="auto"/>
      </w:divBdr>
    </w:div>
    <w:div w:id="2042245811">
      <w:bodyDiv w:val="1"/>
      <w:marLeft w:val="0"/>
      <w:marRight w:val="0"/>
      <w:marTop w:val="0"/>
      <w:marBottom w:val="0"/>
      <w:divBdr>
        <w:top w:val="none" w:sz="0" w:space="0" w:color="auto"/>
        <w:left w:val="none" w:sz="0" w:space="0" w:color="auto"/>
        <w:bottom w:val="none" w:sz="0" w:space="0" w:color="auto"/>
        <w:right w:val="none" w:sz="0" w:space="0" w:color="auto"/>
      </w:divBdr>
    </w:div>
    <w:div w:id="2071734208">
      <w:bodyDiv w:val="1"/>
      <w:marLeft w:val="0"/>
      <w:marRight w:val="0"/>
      <w:marTop w:val="0"/>
      <w:marBottom w:val="0"/>
      <w:divBdr>
        <w:top w:val="none" w:sz="0" w:space="0" w:color="auto"/>
        <w:left w:val="none" w:sz="0" w:space="0" w:color="auto"/>
        <w:bottom w:val="none" w:sz="0" w:space="0" w:color="auto"/>
        <w:right w:val="none" w:sz="0" w:space="0" w:color="auto"/>
      </w:divBdr>
    </w:div>
    <w:div w:id="2073428169">
      <w:bodyDiv w:val="1"/>
      <w:marLeft w:val="0"/>
      <w:marRight w:val="0"/>
      <w:marTop w:val="0"/>
      <w:marBottom w:val="0"/>
      <w:divBdr>
        <w:top w:val="none" w:sz="0" w:space="0" w:color="auto"/>
        <w:left w:val="none" w:sz="0" w:space="0" w:color="auto"/>
        <w:bottom w:val="none" w:sz="0" w:space="0" w:color="auto"/>
        <w:right w:val="none" w:sz="0" w:space="0" w:color="auto"/>
      </w:divBdr>
    </w:div>
    <w:div w:id="2086804305">
      <w:bodyDiv w:val="1"/>
      <w:marLeft w:val="0"/>
      <w:marRight w:val="0"/>
      <w:marTop w:val="0"/>
      <w:marBottom w:val="0"/>
      <w:divBdr>
        <w:top w:val="none" w:sz="0" w:space="0" w:color="auto"/>
        <w:left w:val="none" w:sz="0" w:space="0" w:color="auto"/>
        <w:bottom w:val="none" w:sz="0" w:space="0" w:color="auto"/>
        <w:right w:val="none" w:sz="0" w:space="0" w:color="auto"/>
      </w:divBdr>
    </w:div>
    <w:div w:id="2135783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it.wikipedia.org/wiki/Aeriforme"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it.wikipedia.org/wiki/Homo_sapiens"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it.wikipedia.org/wiki/Sostanza_pura" TargetMode="External"/><Relationship Id="rId33" Type="http://schemas.openxmlformats.org/officeDocument/2006/relationships/hyperlink" Target="https://it.wikipedia.org/wiki/Plant%C3%A6" TargetMode="External"/><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it.wikipedia.org/wiki/Atmosfera_terrestr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it.wikipedia.org/wiki/Miscela" TargetMode="External"/><Relationship Id="rId32" Type="http://schemas.openxmlformats.org/officeDocument/2006/relationships/hyperlink" Target="https://it.wikipedia.org/wiki/Animalia"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it.wikipedia.org/wiki/Vapore" TargetMode="External"/><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it.wikipedia.org/wiki/Organismo_vivent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it.wikipedia.org/wiki/Gas" TargetMode="External"/><Relationship Id="rId30" Type="http://schemas.openxmlformats.org/officeDocument/2006/relationships/hyperlink" Target="https://it.wikipedia.org/wiki/Vita" TargetMode="External"/><Relationship Id="rId35" Type="http://schemas.openxmlformats.org/officeDocument/2006/relationships/hyperlink" Target="https://it.wikipedia.org/wiki/Norma_giuridic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5B731A-EB2D-4449-AA02-8643D94166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23</Pages>
  <Words>5491</Words>
  <Characters>31304</Characters>
  <Application>Microsoft Office Word</Application>
  <DocSecurity>0</DocSecurity>
  <Lines>260</Lines>
  <Paragraphs>73</Paragraphs>
  <ScaleCrop>false</ScaleCrop>
  <HeadingPairs>
    <vt:vector size="2" baseType="variant">
      <vt:variant>
        <vt:lpstr>Titolo</vt:lpstr>
      </vt:variant>
      <vt:variant>
        <vt:i4>1</vt:i4>
      </vt:variant>
    </vt:vector>
  </HeadingPairs>
  <TitlesOfParts>
    <vt:vector size="1" baseType="lpstr">
      <vt:lpstr>Calcolo degli Abitanti Equivalenti</vt:lpstr>
    </vt:vector>
  </TitlesOfParts>
  <Company>A cura del</Company>
  <LinksUpToDate>false</LinksUpToDate>
  <CharactersWithSpaces>36722</CharactersWithSpaces>
  <SharedDoc>false</SharedDoc>
  <HLinks>
    <vt:vector size="162" baseType="variant">
      <vt:variant>
        <vt:i4>1769523</vt:i4>
      </vt:variant>
      <vt:variant>
        <vt:i4>158</vt:i4>
      </vt:variant>
      <vt:variant>
        <vt:i4>0</vt:i4>
      </vt:variant>
      <vt:variant>
        <vt:i4>5</vt:i4>
      </vt:variant>
      <vt:variant>
        <vt:lpwstr/>
      </vt:variant>
      <vt:variant>
        <vt:lpwstr>_Toc314825602</vt:lpwstr>
      </vt:variant>
      <vt:variant>
        <vt:i4>1769523</vt:i4>
      </vt:variant>
      <vt:variant>
        <vt:i4>152</vt:i4>
      </vt:variant>
      <vt:variant>
        <vt:i4>0</vt:i4>
      </vt:variant>
      <vt:variant>
        <vt:i4>5</vt:i4>
      </vt:variant>
      <vt:variant>
        <vt:lpwstr/>
      </vt:variant>
      <vt:variant>
        <vt:lpwstr>_Toc314825601</vt:lpwstr>
      </vt:variant>
      <vt:variant>
        <vt:i4>1769523</vt:i4>
      </vt:variant>
      <vt:variant>
        <vt:i4>146</vt:i4>
      </vt:variant>
      <vt:variant>
        <vt:i4>0</vt:i4>
      </vt:variant>
      <vt:variant>
        <vt:i4>5</vt:i4>
      </vt:variant>
      <vt:variant>
        <vt:lpwstr/>
      </vt:variant>
      <vt:variant>
        <vt:lpwstr>_Toc314825600</vt:lpwstr>
      </vt:variant>
      <vt:variant>
        <vt:i4>1179696</vt:i4>
      </vt:variant>
      <vt:variant>
        <vt:i4>140</vt:i4>
      </vt:variant>
      <vt:variant>
        <vt:i4>0</vt:i4>
      </vt:variant>
      <vt:variant>
        <vt:i4>5</vt:i4>
      </vt:variant>
      <vt:variant>
        <vt:lpwstr/>
      </vt:variant>
      <vt:variant>
        <vt:lpwstr>_Toc314825599</vt:lpwstr>
      </vt:variant>
      <vt:variant>
        <vt:i4>1179696</vt:i4>
      </vt:variant>
      <vt:variant>
        <vt:i4>134</vt:i4>
      </vt:variant>
      <vt:variant>
        <vt:i4>0</vt:i4>
      </vt:variant>
      <vt:variant>
        <vt:i4>5</vt:i4>
      </vt:variant>
      <vt:variant>
        <vt:lpwstr/>
      </vt:variant>
      <vt:variant>
        <vt:lpwstr>_Toc314825598</vt:lpwstr>
      </vt:variant>
      <vt:variant>
        <vt:i4>1179696</vt:i4>
      </vt:variant>
      <vt:variant>
        <vt:i4>128</vt:i4>
      </vt:variant>
      <vt:variant>
        <vt:i4>0</vt:i4>
      </vt:variant>
      <vt:variant>
        <vt:i4>5</vt:i4>
      </vt:variant>
      <vt:variant>
        <vt:lpwstr/>
      </vt:variant>
      <vt:variant>
        <vt:lpwstr>_Toc314825597</vt:lpwstr>
      </vt:variant>
      <vt:variant>
        <vt:i4>1179696</vt:i4>
      </vt:variant>
      <vt:variant>
        <vt:i4>122</vt:i4>
      </vt:variant>
      <vt:variant>
        <vt:i4>0</vt:i4>
      </vt:variant>
      <vt:variant>
        <vt:i4>5</vt:i4>
      </vt:variant>
      <vt:variant>
        <vt:lpwstr/>
      </vt:variant>
      <vt:variant>
        <vt:lpwstr>_Toc314825596</vt:lpwstr>
      </vt:variant>
      <vt:variant>
        <vt:i4>1179696</vt:i4>
      </vt:variant>
      <vt:variant>
        <vt:i4>116</vt:i4>
      </vt:variant>
      <vt:variant>
        <vt:i4>0</vt:i4>
      </vt:variant>
      <vt:variant>
        <vt:i4>5</vt:i4>
      </vt:variant>
      <vt:variant>
        <vt:lpwstr/>
      </vt:variant>
      <vt:variant>
        <vt:lpwstr>_Toc314825595</vt:lpwstr>
      </vt:variant>
      <vt:variant>
        <vt:i4>1179696</vt:i4>
      </vt:variant>
      <vt:variant>
        <vt:i4>110</vt:i4>
      </vt:variant>
      <vt:variant>
        <vt:i4>0</vt:i4>
      </vt:variant>
      <vt:variant>
        <vt:i4>5</vt:i4>
      </vt:variant>
      <vt:variant>
        <vt:lpwstr/>
      </vt:variant>
      <vt:variant>
        <vt:lpwstr>_Toc314825594</vt:lpwstr>
      </vt:variant>
      <vt:variant>
        <vt:i4>1179696</vt:i4>
      </vt:variant>
      <vt:variant>
        <vt:i4>104</vt:i4>
      </vt:variant>
      <vt:variant>
        <vt:i4>0</vt:i4>
      </vt:variant>
      <vt:variant>
        <vt:i4>5</vt:i4>
      </vt:variant>
      <vt:variant>
        <vt:lpwstr/>
      </vt:variant>
      <vt:variant>
        <vt:lpwstr>_Toc314825593</vt:lpwstr>
      </vt:variant>
      <vt:variant>
        <vt:i4>1179696</vt:i4>
      </vt:variant>
      <vt:variant>
        <vt:i4>98</vt:i4>
      </vt:variant>
      <vt:variant>
        <vt:i4>0</vt:i4>
      </vt:variant>
      <vt:variant>
        <vt:i4>5</vt:i4>
      </vt:variant>
      <vt:variant>
        <vt:lpwstr/>
      </vt:variant>
      <vt:variant>
        <vt:lpwstr>_Toc314825592</vt:lpwstr>
      </vt:variant>
      <vt:variant>
        <vt:i4>1179696</vt:i4>
      </vt:variant>
      <vt:variant>
        <vt:i4>92</vt:i4>
      </vt:variant>
      <vt:variant>
        <vt:i4>0</vt:i4>
      </vt:variant>
      <vt:variant>
        <vt:i4>5</vt:i4>
      </vt:variant>
      <vt:variant>
        <vt:lpwstr/>
      </vt:variant>
      <vt:variant>
        <vt:lpwstr>_Toc314825591</vt:lpwstr>
      </vt:variant>
      <vt:variant>
        <vt:i4>1179696</vt:i4>
      </vt:variant>
      <vt:variant>
        <vt:i4>86</vt:i4>
      </vt:variant>
      <vt:variant>
        <vt:i4>0</vt:i4>
      </vt:variant>
      <vt:variant>
        <vt:i4>5</vt:i4>
      </vt:variant>
      <vt:variant>
        <vt:lpwstr/>
      </vt:variant>
      <vt:variant>
        <vt:lpwstr>_Toc314825590</vt:lpwstr>
      </vt:variant>
      <vt:variant>
        <vt:i4>1245232</vt:i4>
      </vt:variant>
      <vt:variant>
        <vt:i4>80</vt:i4>
      </vt:variant>
      <vt:variant>
        <vt:i4>0</vt:i4>
      </vt:variant>
      <vt:variant>
        <vt:i4>5</vt:i4>
      </vt:variant>
      <vt:variant>
        <vt:lpwstr/>
      </vt:variant>
      <vt:variant>
        <vt:lpwstr>_Toc314825589</vt:lpwstr>
      </vt:variant>
      <vt:variant>
        <vt:i4>1245232</vt:i4>
      </vt:variant>
      <vt:variant>
        <vt:i4>74</vt:i4>
      </vt:variant>
      <vt:variant>
        <vt:i4>0</vt:i4>
      </vt:variant>
      <vt:variant>
        <vt:i4>5</vt:i4>
      </vt:variant>
      <vt:variant>
        <vt:lpwstr/>
      </vt:variant>
      <vt:variant>
        <vt:lpwstr>_Toc314825588</vt:lpwstr>
      </vt:variant>
      <vt:variant>
        <vt:i4>1245232</vt:i4>
      </vt:variant>
      <vt:variant>
        <vt:i4>68</vt:i4>
      </vt:variant>
      <vt:variant>
        <vt:i4>0</vt:i4>
      </vt:variant>
      <vt:variant>
        <vt:i4>5</vt:i4>
      </vt:variant>
      <vt:variant>
        <vt:lpwstr/>
      </vt:variant>
      <vt:variant>
        <vt:lpwstr>_Toc314825587</vt:lpwstr>
      </vt:variant>
      <vt:variant>
        <vt:i4>1245232</vt:i4>
      </vt:variant>
      <vt:variant>
        <vt:i4>62</vt:i4>
      </vt:variant>
      <vt:variant>
        <vt:i4>0</vt:i4>
      </vt:variant>
      <vt:variant>
        <vt:i4>5</vt:i4>
      </vt:variant>
      <vt:variant>
        <vt:lpwstr/>
      </vt:variant>
      <vt:variant>
        <vt:lpwstr>_Toc314825586</vt:lpwstr>
      </vt:variant>
      <vt:variant>
        <vt:i4>1245232</vt:i4>
      </vt:variant>
      <vt:variant>
        <vt:i4>56</vt:i4>
      </vt:variant>
      <vt:variant>
        <vt:i4>0</vt:i4>
      </vt:variant>
      <vt:variant>
        <vt:i4>5</vt:i4>
      </vt:variant>
      <vt:variant>
        <vt:lpwstr/>
      </vt:variant>
      <vt:variant>
        <vt:lpwstr>_Toc314825585</vt:lpwstr>
      </vt:variant>
      <vt:variant>
        <vt:i4>1245232</vt:i4>
      </vt:variant>
      <vt:variant>
        <vt:i4>50</vt:i4>
      </vt:variant>
      <vt:variant>
        <vt:i4>0</vt:i4>
      </vt:variant>
      <vt:variant>
        <vt:i4>5</vt:i4>
      </vt:variant>
      <vt:variant>
        <vt:lpwstr/>
      </vt:variant>
      <vt:variant>
        <vt:lpwstr>_Toc314825584</vt:lpwstr>
      </vt:variant>
      <vt:variant>
        <vt:i4>1245232</vt:i4>
      </vt:variant>
      <vt:variant>
        <vt:i4>44</vt:i4>
      </vt:variant>
      <vt:variant>
        <vt:i4>0</vt:i4>
      </vt:variant>
      <vt:variant>
        <vt:i4>5</vt:i4>
      </vt:variant>
      <vt:variant>
        <vt:lpwstr/>
      </vt:variant>
      <vt:variant>
        <vt:lpwstr>_Toc314825583</vt:lpwstr>
      </vt:variant>
      <vt:variant>
        <vt:i4>1245232</vt:i4>
      </vt:variant>
      <vt:variant>
        <vt:i4>38</vt:i4>
      </vt:variant>
      <vt:variant>
        <vt:i4>0</vt:i4>
      </vt:variant>
      <vt:variant>
        <vt:i4>5</vt:i4>
      </vt:variant>
      <vt:variant>
        <vt:lpwstr/>
      </vt:variant>
      <vt:variant>
        <vt:lpwstr>_Toc314825582</vt:lpwstr>
      </vt:variant>
      <vt:variant>
        <vt:i4>1245232</vt:i4>
      </vt:variant>
      <vt:variant>
        <vt:i4>32</vt:i4>
      </vt:variant>
      <vt:variant>
        <vt:i4>0</vt:i4>
      </vt:variant>
      <vt:variant>
        <vt:i4>5</vt:i4>
      </vt:variant>
      <vt:variant>
        <vt:lpwstr/>
      </vt:variant>
      <vt:variant>
        <vt:lpwstr>_Toc314825581</vt:lpwstr>
      </vt:variant>
      <vt:variant>
        <vt:i4>1245232</vt:i4>
      </vt:variant>
      <vt:variant>
        <vt:i4>26</vt:i4>
      </vt:variant>
      <vt:variant>
        <vt:i4>0</vt:i4>
      </vt:variant>
      <vt:variant>
        <vt:i4>5</vt:i4>
      </vt:variant>
      <vt:variant>
        <vt:lpwstr/>
      </vt:variant>
      <vt:variant>
        <vt:lpwstr>_Toc314825580</vt:lpwstr>
      </vt:variant>
      <vt:variant>
        <vt:i4>1835056</vt:i4>
      </vt:variant>
      <vt:variant>
        <vt:i4>20</vt:i4>
      </vt:variant>
      <vt:variant>
        <vt:i4>0</vt:i4>
      </vt:variant>
      <vt:variant>
        <vt:i4>5</vt:i4>
      </vt:variant>
      <vt:variant>
        <vt:lpwstr/>
      </vt:variant>
      <vt:variant>
        <vt:lpwstr>_Toc314825579</vt:lpwstr>
      </vt:variant>
      <vt:variant>
        <vt:i4>1835056</vt:i4>
      </vt:variant>
      <vt:variant>
        <vt:i4>14</vt:i4>
      </vt:variant>
      <vt:variant>
        <vt:i4>0</vt:i4>
      </vt:variant>
      <vt:variant>
        <vt:i4>5</vt:i4>
      </vt:variant>
      <vt:variant>
        <vt:lpwstr/>
      </vt:variant>
      <vt:variant>
        <vt:lpwstr>_Toc314825578</vt:lpwstr>
      </vt:variant>
      <vt:variant>
        <vt:i4>1835056</vt:i4>
      </vt:variant>
      <vt:variant>
        <vt:i4>8</vt:i4>
      </vt:variant>
      <vt:variant>
        <vt:i4>0</vt:i4>
      </vt:variant>
      <vt:variant>
        <vt:i4>5</vt:i4>
      </vt:variant>
      <vt:variant>
        <vt:lpwstr/>
      </vt:variant>
      <vt:variant>
        <vt:lpwstr>_Toc314825577</vt:lpwstr>
      </vt:variant>
      <vt:variant>
        <vt:i4>1835056</vt:i4>
      </vt:variant>
      <vt:variant>
        <vt:i4>2</vt:i4>
      </vt:variant>
      <vt:variant>
        <vt:i4>0</vt:i4>
      </vt:variant>
      <vt:variant>
        <vt:i4>5</vt:i4>
      </vt:variant>
      <vt:variant>
        <vt:lpwstr/>
      </vt:variant>
      <vt:variant>
        <vt:lpwstr>_Toc314825576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Calcolo degli Abitanti Equivalenti</dc:title>
  <dc:subject>Relazione metodologica e tecnico-illustrativa</dc:subject>
  <dc:creator>Enrica Taurino</dc:creator>
  <cp:lastModifiedBy>studio5</cp:lastModifiedBy>
  <cp:revision>33</cp:revision>
  <cp:lastPrinted>2018-03-09T15:25:00Z</cp:lastPrinted>
  <dcterms:created xsi:type="dcterms:W3CDTF">2016-06-01T11:05:00Z</dcterms:created>
  <dcterms:modified xsi:type="dcterms:W3CDTF">2018-03-09T15:45:00Z</dcterms:modified>
</cp:coreProperties>
</file>