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2"/>
        <w:rPr>
          <w:sz w:val="16"/>
          <w:u w:val="single"/>
        </w:rPr>
      </w:pPr>
      <w:r>
        <w:rPr>
          <w:sz w:val="16"/>
          <w:u w:val="single"/>
        </w:rPr>
      </w:r>
    </w:p>
    <w:p>
      <w:pPr>
        <w:pStyle w:val="Corpodeltesto21"/>
        <w:spacing w:before="240" w:after="0"/>
        <w:ind w:left="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VERBALE DELLA SEDUTA DI CONFERENZA DEI SERVIZI ISTRUTTORIA</w:t>
      </w:r>
    </w:p>
    <w:p>
      <w:pPr>
        <w:pStyle w:val="Corpodeltesto21"/>
        <w:spacing w:before="0" w:after="240"/>
        <w:ind w:left="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IN PRESENZA DEL 06/03/2025</w:t>
      </w:r>
    </w:p>
    <w:p>
      <w:pPr>
        <w:pStyle w:val="Normal"/>
        <w:suppressAutoHyphens w:val="false"/>
        <w:snapToGrid w:val="false"/>
        <w:textAlignment w:val="auto"/>
        <w:rPr>
          <w:rFonts w:ascii="Verdana" w:hAnsi="Verdana" w:cs="Verdana"/>
          <w:b/>
          <w:color w:val="000000"/>
          <w:sz w:val="18"/>
        </w:rPr>
      </w:pPr>
      <w:r>
        <w:rPr>
          <w:rFonts w:cs="Verdana" w:ascii="Verdana" w:hAnsi="Verdana"/>
          <w:b/>
          <w:color w:val="000000"/>
          <w:sz w:val="18"/>
        </w:rPr>
      </w:r>
    </w:p>
    <w:p>
      <w:pPr>
        <w:pStyle w:val="BodyText2"/>
        <w:rPr>
          <w:sz w:val="16"/>
          <w:u w:val="single"/>
        </w:rPr>
      </w:pPr>
      <w:r>
        <w:rPr>
          <w:sz w:val="16"/>
          <w:u w:val="single"/>
        </w:rPr>
      </w:r>
    </w:p>
    <w:tbl>
      <w:tblPr>
        <w:tblW w:w="9295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63"/>
        <w:gridCol w:w="7031"/>
      </w:tblGrid>
      <w:tr>
        <w:trPr>
          <w:trHeight w:val="200" w:hRule="atLeast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rpodeltesto21"/>
              <w:widowControl w:val="false"/>
              <w:spacing w:before="120" w:after="120"/>
              <w:ind w:hanging="993" w:left="937"/>
              <w:rPr/>
            </w:pPr>
            <w:r>
              <w:rPr>
                <w:rFonts w:cs="Calibri" w:ascii="Verdana" w:hAnsi="Verdana"/>
                <w:b/>
                <w:color w:val="000000"/>
                <w:sz w:val="18"/>
                <w:szCs w:val="18"/>
              </w:rPr>
              <w:t>Procedimento: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Calibri" w:ascii="Verdana" w:hAnsi="Verdana"/>
                <w:b/>
                <w:color w:val="000000"/>
                <w:sz w:val="18"/>
                <w:szCs w:val="18"/>
              </w:rPr>
              <w:t>Rilascio della autorizzazione unica ex art. 208 del D.Lgs. n. 152/2006 e smi</w:t>
            </w:r>
          </w:p>
        </w:tc>
      </w:tr>
      <w:tr>
        <w:trPr>
          <w:trHeight w:val="200" w:hRule="atLeast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rpodeltesto21"/>
              <w:widowControl w:val="false"/>
              <w:spacing w:before="120" w:after="120"/>
              <w:ind w:hanging="993" w:left="937"/>
              <w:rPr/>
            </w:pPr>
            <w:r>
              <w:rPr>
                <w:rFonts w:ascii="Verdana" w:hAnsi="Verdana"/>
                <w:b/>
                <w:sz w:val="18"/>
                <w:szCs w:val="18"/>
              </w:rPr>
              <w:t>Progetto: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ascii="Verdana" w:hAnsi="Verdana"/>
                <w:b/>
                <w:sz w:val="18"/>
                <w:szCs w:val="18"/>
              </w:rPr>
              <w:t>Modifica di impianto già autorizzato, da destinare ad operazioni di recupero e smaltimento di rifiuti non pericolosi, sito in Zona Industriale, alla via Monte Fumaiolo (lotto 19), del Comune di Melissano (Lecce)</w:t>
            </w:r>
          </w:p>
        </w:tc>
      </w:tr>
      <w:tr>
        <w:trPr>
          <w:trHeight w:val="200" w:hRule="atLeast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rpodeltesto21"/>
              <w:widowControl w:val="false"/>
              <w:spacing w:before="120" w:after="120"/>
              <w:ind w:hanging="993" w:left="937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>
              <w:rPr>
                <w:rFonts w:cs="Calibri" w:ascii="Verdana" w:hAnsi="Verdana"/>
                <w:b/>
                <w:color w:val="000000"/>
                <w:sz w:val="18"/>
                <w:szCs w:val="18"/>
              </w:rPr>
              <w:t>Comune interessato: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>
              <w:rPr>
                <w:rFonts w:cs="Calibri" w:ascii="Verdana" w:hAnsi="Verdana"/>
                <w:b/>
                <w:color w:val="000000"/>
                <w:sz w:val="18"/>
                <w:szCs w:val="18"/>
              </w:rPr>
              <w:t>Melissano</w:t>
            </w:r>
          </w:p>
        </w:tc>
      </w:tr>
      <w:tr>
        <w:trPr>
          <w:trHeight w:val="200" w:hRule="atLeast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rpodeltesto21"/>
              <w:widowControl w:val="false"/>
              <w:spacing w:before="120" w:after="120"/>
              <w:ind w:hanging="993" w:left="937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Proponente: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T.C.E.R. Recuperi S.r.l.</w:t>
            </w:r>
          </w:p>
        </w:tc>
      </w:tr>
    </w:tbl>
    <w:p>
      <w:pPr>
        <w:pStyle w:val="Corpodeltesto21"/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</w:r>
    </w:p>
    <w:p>
      <w:pPr>
        <w:pStyle w:val="Corpodeltesto21"/>
        <w:tabs>
          <w:tab w:val="clear" w:pos="708"/>
          <w:tab w:val="left" w:pos="567" w:leader="none"/>
        </w:tabs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Nell’ambito di un procedimento per il rilascio dell’autorizzazione unica ex art. 208 del D. Lgs. 152/2006 per un impianto per il recupero di rifiuti speciali ubicato in Zona industriale di Melissano, di titolarità T.C.E.R. di Fasano Alberto &amp; C. S.a.s., poi divenuta T.C.E.R. Recuperi S.r.l., al momento esercito in virtù di Autorizzazione Unica Ambientale (A.U.A.) rilasciata dal Comune di Melissano con prot. n. 6199 del 12/07/2018 (adozione di A.U.A. rilasciata dalla Provincia di Lecce - Servizio Tutela e Valorizzazione Ambientale, con D.D. n. 1001 del 03/07/2018), per le ore 10,00 del giorno 06/03/2025 è stata fissata la quarta seduta della Conferenza di Servizi che la Provincia di Lecce ha indetto, giusto nota del 12/02/2025 (protocollo n. 6195), al fine di acquisire le autorizzazioni, intese, concessioni, licenze, pareri, nullaosta e assensi comunque denominati in materia ambientale e paesaggistica, necessari per il rilascio della autorizzazione.</w:t>
      </w:r>
    </w:p>
    <w:p>
      <w:pPr>
        <w:pStyle w:val="Corpodeltesto21"/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La riunione si svolge in presenza secondo le modalità di partecipazione indicate nella nota di convocazione.</w:t>
      </w:r>
    </w:p>
    <w:p>
      <w:pPr>
        <w:pStyle w:val="Corpodeltesto21"/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La Conferenza è presieduta dal Dirigente del Servizio Tutela Ambientale e Transizione Ecologica, ing. Fernando Moschettini.</w:t>
      </w:r>
    </w:p>
    <w:p>
      <w:pPr>
        <w:pStyle w:val="Corpodeltesto21"/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Il Presidente effettua l’accertamento dei presenti rappresentando, che, con riferimento alle disposizioni che regolano le Conferenze di Servizi, ogni Ente o Amministrazione convocata partecipa alla Conferenza di Servizi attraverso un unico soggetto abilitato ad esprimere definitivamente e in modo univoco e vincolante la posizione dell'amministrazione stessa su tutte le decisioni di competenza della conferenza, anche indicando le modifiche progettuali eventualmente necessarie ai fini dell'assenso (art. 14 ter co.3 della L. 241/1990 e smi).</w:t>
      </w:r>
    </w:p>
    <w:p>
      <w:pPr>
        <w:pStyle w:val="Corpodeltesto21"/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Risultano presenti alla odierna seduta:</w:t>
      </w:r>
    </w:p>
    <w:p>
      <w:pPr>
        <w:pStyle w:val="ListParagraph"/>
        <w:numPr>
          <w:ilvl w:val="0"/>
          <w:numId w:val="1"/>
        </w:numPr>
        <w:snapToGrid w:val="false"/>
        <w:spacing w:before="120" w:after="120"/>
        <w:rPr/>
      </w:pPr>
      <w:r>
        <w:rPr>
          <w:rFonts w:cs="Calibri" w:ascii="Verdana" w:hAnsi="Verdana"/>
          <w:color w:val="000000"/>
          <w:sz w:val="18"/>
          <w:szCs w:val="18"/>
        </w:rPr>
        <w:t>per l’Autorità competente:</w:t>
      </w:r>
    </w:p>
    <w:p>
      <w:pPr>
        <w:pStyle w:val="ListParagraph"/>
        <w:numPr>
          <w:ilvl w:val="1"/>
          <w:numId w:val="1"/>
        </w:numPr>
        <w:snapToGrid w:val="false"/>
        <w:spacing w:before="120" w:after="120"/>
        <w:rPr>
          <w:rFonts w:ascii="Verdana" w:hAnsi="Verdana" w:cs="Calibri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Ing. Fernando Moschettini</w:t>
      </w:r>
    </w:p>
    <w:p>
      <w:pPr>
        <w:pStyle w:val="ListParagraph"/>
        <w:numPr>
          <w:ilvl w:val="1"/>
          <w:numId w:val="1"/>
        </w:numPr>
        <w:snapToGrid w:val="false"/>
        <w:spacing w:before="120" w:after="120"/>
        <w:rPr>
          <w:rFonts w:ascii="Verdana" w:hAnsi="Verdana" w:cs="Calibri"/>
          <w:color w:val="000000"/>
          <w:sz w:val="18"/>
          <w:szCs w:val="18"/>
        </w:rPr>
      </w:pPr>
      <w:r>
        <w:rPr>
          <w:rFonts w:cs="Calibri" w:ascii="Verdana" w:hAnsi="Verdana"/>
          <w:color w:val="000000"/>
          <w:sz w:val="18"/>
          <w:szCs w:val="18"/>
        </w:rPr>
        <w:t>Dr.ssa Raffaella De Pascalis (Funzionario)</w:t>
      </w:r>
    </w:p>
    <w:p>
      <w:pPr>
        <w:pStyle w:val="ListParagraph"/>
        <w:numPr>
          <w:ilvl w:val="1"/>
          <w:numId w:val="1"/>
        </w:numPr>
        <w:snapToGrid w:val="false"/>
        <w:spacing w:before="120" w:after="120"/>
        <w:rPr>
          <w:rFonts w:ascii="Verdana" w:hAnsi="Verdana" w:cs="Calibri"/>
          <w:color w:val="000000"/>
          <w:sz w:val="18"/>
          <w:szCs w:val="18"/>
        </w:rPr>
      </w:pPr>
      <w:r>
        <w:rPr>
          <w:rFonts w:cs="Calibri" w:ascii="Verdana" w:hAnsi="Verdana"/>
          <w:color w:val="000000"/>
          <w:sz w:val="18"/>
          <w:szCs w:val="18"/>
        </w:rPr>
        <w:t>Dott. Salvatore Francioso (Responsabile U.O.)</w:t>
      </w:r>
    </w:p>
    <w:p>
      <w:pPr>
        <w:pStyle w:val="ListParagraph"/>
        <w:numPr>
          <w:ilvl w:val="0"/>
          <w:numId w:val="1"/>
        </w:numPr>
        <w:snapToGrid w:val="false"/>
        <w:spacing w:before="120" w:after="120"/>
        <w:rPr/>
      </w:pPr>
      <w:r>
        <w:rPr>
          <w:rFonts w:cs="Calibri" w:ascii="Verdana" w:hAnsi="Verdana"/>
          <w:color w:val="000000"/>
          <w:sz w:val="18"/>
          <w:szCs w:val="18"/>
        </w:rPr>
        <w:t>per la richiedente T.C.E.R. Recuperi s.r.l.</w:t>
      </w:r>
      <w:r>
        <w:rPr>
          <w:rFonts w:ascii="Verdana" w:hAnsi="Verdana"/>
          <w:sz w:val="18"/>
          <w:szCs w:val="18"/>
        </w:rPr>
        <w:t>:</w:t>
      </w:r>
    </w:p>
    <w:p>
      <w:pPr>
        <w:pStyle w:val="ListParagraph"/>
        <w:numPr>
          <w:ilvl w:val="1"/>
          <w:numId w:val="1"/>
        </w:numPr>
        <w:snapToGrid w:val="false"/>
        <w:spacing w:before="120" w:after="120"/>
        <w:rPr>
          <w:rFonts w:ascii="Verdana" w:hAnsi="Verdana" w:cs="Calibri"/>
          <w:color w:val="000000"/>
          <w:sz w:val="18"/>
          <w:szCs w:val="18"/>
        </w:rPr>
      </w:pPr>
      <w:r>
        <w:rPr>
          <w:rFonts w:cs="Calibri" w:ascii="Verdana" w:hAnsi="Verdana"/>
          <w:color w:val="000000"/>
          <w:sz w:val="18"/>
          <w:szCs w:val="18"/>
        </w:rPr>
        <w:t>Ing. Massimo Corianò (progettista)</w:t>
      </w:r>
    </w:p>
    <w:p>
      <w:pPr>
        <w:pStyle w:val="ListParagraph"/>
        <w:numPr>
          <w:ilvl w:val="0"/>
          <w:numId w:val="1"/>
        </w:numPr>
        <w:snapToGrid w:val="false"/>
        <w:spacing w:before="120" w:after="120"/>
        <w:rPr>
          <w:rFonts w:ascii="Verdana" w:hAnsi="Verdana" w:cs="Calibri"/>
          <w:color w:val="000000"/>
          <w:sz w:val="18"/>
          <w:szCs w:val="18"/>
        </w:rPr>
      </w:pPr>
      <w:r>
        <w:rPr>
          <w:rFonts w:cs="Calibri" w:ascii="Verdana" w:hAnsi="Verdana"/>
          <w:color w:val="000000"/>
          <w:sz w:val="18"/>
          <w:szCs w:val="18"/>
        </w:rPr>
        <w:t>per ARPA Puglia – DAP Lecce:</w:t>
      </w:r>
    </w:p>
    <w:p>
      <w:pPr>
        <w:pStyle w:val="ListParagraph"/>
        <w:numPr>
          <w:ilvl w:val="1"/>
          <w:numId w:val="1"/>
        </w:numPr>
        <w:snapToGrid w:val="false"/>
        <w:spacing w:before="120" w:after="120"/>
        <w:rPr>
          <w:rFonts w:ascii="Verdana" w:hAnsi="Verdana" w:cs="Calibri"/>
          <w:color w:val="000000"/>
          <w:sz w:val="18"/>
          <w:szCs w:val="18"/>
        </w:rPr>
      </w:pPr>
      <w:r>
        <w:rPr>
          <w:rFonts w:cs="Calibri" w:ascii="Verdana" w:hAnsi="Verdana"/>
          <w:color w:val="000000"/>
          <w:sz w:val="18"/>
          <w:szCs w:val="18"/>
        </w:rPr>
        <w:t>Dr. Ivan Polo (Funzionario)</w:t>
      </w:r>
    </w:p>
    <w:p>
      <w:pPr>
        <w:pStyle w:val="Corpodeltesto21"/>
        <w:spacing w:before="120" w:after="120"/>
        <w:ind w:left="0"/>
        <w:rPr/>
      </w:pPr>
      <w:r>
        <w:rPr>
          <w:rFonts w:ascii="Verdana" w:hAnsi="Verdana"/>
          <w:sz w:val="18"/>
          <w:szCs w:val="18"/>
        </w:rPr>
        <w:t xml:space="preserve">Alle </w:t>
      </w:r>
      <w:r>
        <w:rPr>
          <w:rFonts w:eastAsia="Tahoma" w:ascii="Verdana" w:hAnsi="Verdana"/>
          <w:sz w:val="18"/>
          <w:szCs w:val="18"/>
        </w:rPr>
        <w:t>ore</w:t>
      </w:r>
      <w:r>
        <w:rPr>
          <w:rFonts w:ascii="Verdana" w:hAnsi="Verdana"/>
          <w:sz w:val="18"/>
          <w:szCs w:val="18"/>
        </w:rPr>
        <w:t xml:space="preserve"> 10:17</w:t>
      </w:r>
      <w:r>
        <w:rPr>
          <w:rFonts w:ascii="Verdana" w:hAnsi="Verdana"/>
          <w:color w:val="FF0000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non risultano intervenuti altri Enti.</w:t>
      </w:r>
    </w:p>
    <w:p>
      <w:pPr>
        <w:pStyle w:val="Corpodeltesto21"/>
        <w:tabs>
          <w:tab w:val="clear" w:pos="708"/>
          <w:tab w:val="left" w:pos="567" w:leader="none"/>
        </w:tabs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Richiamato che trattasi di Conferenza di Servizi di natura istruttoria indetta ai sensi e per gli effetti dell’art. 208, co.3, del D. Lgs. n. 152/2006 e ss.mm.ii., il Presidente avvia i lavori, riferendo sinteticamente che all’ordine del giorno sono posti l’esame alla valutazione delle integrazioni documentali predisposte dalla società proponente a seguito delle richieste formulate da ARPA (prodotte a seguito della seconda seduta della conferenza) con proprie note acquisite al prot. n. 67114 del 10/10/2023 e prot. n. 11448 del 21/02/2024 che sono state rese disponibili per la consultazione sul portale ambientale della Provincia (</w:t>
      </w:r>
      <w:hyperlink r:id="rId2">
        <w:r>
          <w:rPr>
            <w:rStyle w:val="Hyperlink"/>
            <w:rFonts w:eastAsia="Tahoma" w:ascii="Verdana" w:hAnsi="Verdana"/>
            <w:color w:val="000000"/>
            <w:sz w:val="18"/>
            <w:szCs w:val="18"/>
          </w:rPr>
          <w:t>https://www.provincia.le.it/cds_TCER</w:t>
        </w:r>
      </w:hyperlink>
      <w:r>
        <w:rPr>
          <w:rFonts w:eastAsia="Tahoma" w:ascii="Verdana" w:hAnsi="Verdana"/>
          <w:color w:val="000000"/>
          <w:sz w:val="18"/>
          <w:szCs w:val="18"/>
        </w:rPr>
        <w:t>) e dall’ A.C..</w:t>
      </w:r>
    </w:p>
    <w:p>
      <w:pPr>
        <w:pStyle w:val="Corpodeltesto21"/>
        <w:tabs>
          <w:tab w:val="clear" w:pos="708"/>
          <w:tab w:val="left" w:pos="567" w:leader="none"/>
        </w:tabs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La ditta T.C.E.R. Recuperi s.r.l. ha riscontrato a dette richieste con propria nota prot. Prov. n. 6127 del 12/02/2025.</w:t>
      </w:r>
    </w:p>
    <w:p>
      <w:pPr>
        <w:pStyle w:val="Corpodeltesto21"/>
        <w:tabs>
          <w:tab w:val="clear" w:pos="708"/>
          <w:tab w:val="left" w:pos="567" w:leader="none"/>
        </w:tabs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Si da lettura del parere favorevole ASL prot. n. 6195 del 12/02/2025, acquisito al prot. Prov.le n. 9853 del 06/03/2025 (allegato al presente verbale).</w:t>
      </w:r>
    </w:p>
    <w:p>
      <w:pPr>
        <w:pStyle w:val="Corpodeltesto21"/>
        <w:tabs>
          <w:tab w:val="clear" w:pos="708"/>
          <w:tab w:val="left" w:pos="567" w:leader="none"/>
        </w:tabs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 xml:space="preserve">Il dott. Polo di ARPA, </w:t>
      </w:r>
      <w:r>
        <w:rPr>
          <w:rFonts w:eastAsia="Tahoma" w:ascii="Verdana" w:hAnsi="Verdana"/>
          <w:color w:val="000000"/>
          <w:sz w:val="18"/>
          <w:szCs w:val="18"/>
        </w:rPr>
        <w:t xml:space="preserve">dichiara che la società con gli ultimi elaborati progettuali prodotti ha ottemperato alle richieste di integrazione. Aggiunge </w:t>
      </w:r>
      <w:r>
        <w:rPr>
          <w:rFonts w:eastAsia="Tahoma" w:ascii="Verdana" w:hAnsi="Verdana"/>
          <w:color w:val="000000"/>
          <w:sz w:val="18"/>
          <w:szCs w:val="18"/>
        </w:rPr>
        <w:t xml:space="preserve">che </w:t>
      </w:r>
      <w:r>
        <w:rPr>
          <w:rFonts w:eastAsia="Tahoma" w:ascii="Verdana" w:hAnsi="Verdana"/>
          <w:color w:val="000000"/>
          <w:sz w:val="18"/>
          <w:szCs w:val="18"/>
        </w:rPr>
        <w:t>per quanto riguarda la realizzazione del piezometro interno, lo stesso dovrà essere utilizzato esclusivamente per il monitoraggio delle acque sotterranee e non per altri usi; dovrà inoltre essere garantito il campionamento low-flow mediante un sistema di emungimento a basso flusso</w:t>
      </w:r>
      <w:r>
        <w:rPr>
          <w:rFonts w:eastAsia="Tahoma" w:ascii="Verdana" w:hAnsi="Verdana"/>
          <w:color w:val="000000"/>
          <w:sz w:val="18"/>
          <w:szCs w:val="18"/>
        </w:rPr>
        <w:t xml:space="preserve"> (portata inferiore o uguale a 0,5 l/min). Inoltre </w:t>
      </w:r>
      <w:r>
        <w:rPr>
          <w:rFonts w:eastAsia="Tahoma" w:ascii="Verdana" w:hAnsi="Verdana"/>
          <w:color w:val="000000"/>
          <w:sz w:val="18"/>
          <w:szCs w:val="18"/>
        </w:rPr>
        <w:t>richiede che sia</w:t>
      </w:r>
      <w:r>
        <w:rPr>
          <w:rFonts w:eastAsia="Tahoma" w:ascii="Verdana" w:hAnsi="Verdana"/>
          <w:color w:val="000000"/>
          <w:sz w:val="18"/>
          <w:szCs w:val="18"/>
        </w:rPr>
        <w:t xml:space="preserve"> misura</w:t>
      </w:r>
      <w:r>
        <w:rPr>
          <w:rFonts w:eastAsia="Tahoma" w:ascii="Verdana" w:hAnsi="Verdana"/>
          <w:color w:val="000000"/>
          <w:sz w:val="18"/>
          <w:szCs w:val="18"/>
        </w:rPr>
        <w:t xml:space="preserve">to e registrato su apposito registro il livello </w:t>
      </w:r>
      <w:r>
        <w:rPr>
          <w:rFonts w:eastAsia="Tahoma" w:ascii="Verdana" w:hAnsi="Verdana"/>
          <w:color w:val="000000"/>
          <w:sz w:val="18"/>
          <w:szCs w:val="18"/>
        </w:rPr>
        <w:t xml:space="preserve">piezometrico della falda </w:t>
      </w:r>
      <w:r>
        <w:rPr>
          <w:rFonts w:eastAsia="Tahoma" w:ascii="Verdana" w:hAnsi="Verdana"/>
          <w:color w:val="000000"/>
          <w:sz w:val="18"/>
          <w:szCs w:val="18"/>
        </w:rPr>
        <w:t>con la medesima frequenza proposta per il monitoraggio delle acque sotterranee ovvero</w:t>
      </w:r>
      <w:r>
        <w:rPr>
          <w:rFonts w:eastAsia="Tahoma" w:ascii="Verdana" w:hAnsi="Verdana"/>
          <w:color w:val="000000"/>
          <w:sz w:val="18"/>
          <w:szCs w:val="18"/>
        </w:rPr>
        <w:t xml:space="preserve"> ogni 6 mesi. </w:t>
      </w:r>
      <w:r>
        <w:rPr>
          <w:rFonts w:eastAsia="Tahoma" w:ascii="Verdana" w:hAnsi="Verdana"/>
          <w:color w:val="000000"/>
          <w:sz w:val="18"/>
          <w:szCs w:val="18"/>
        </w:rPr>
        <w:t>Richiede infine all’A,C, che tali ultime richieste siano riportate nel provvedimento autorizzativo.</w:t>
      </w:r>
    </w:p>
    <w:p>
      <w:pPr>
        <w:pStyle w:val="Corpodeltesto21"/>
        <w:tabs>
          <w:tab w:val="clear" w:pos="708"/>
          <w:tab w:val="left" w:pos="567" w:leader="none"/>
        </w:tabs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  <w:t>Alle ore 10:35 il Presidente, preso atto delle posizioni emerse, conclude i lavori della Conferenza dei servizi</w:t>
      </w:r>
      <w:bookmarkStart w:id="0" w:name="_GoBack"/>
      <w:bookmarkEnd w:id="0"/>
      <w:r>
        <w:rPr>
          <w:rFonts w:eastAsia="Tahoma" w:ascii="Verdana" w:hAnsi="Verdana"/>
          <w:color w:val="000000"/>
          <w:sz w:val="18"/>
          <w:szCs w:val="18"/>
        </w:rPr>
        <w:t>.</w:t>
      </w:r>
    </w:p>
    <w:p>
      <w:pPr>
        <w:pStyle w:val="Corpodeltesto21"/>
        <w:tabs>
          <w:tab w:val="clear" w:pos="708"/>
          <w:tab w:val="left" w:pos="567" w:leader="none"/>
        </w:tabs>
        <w:spacing w:before="120" w:after="120"/>
        <w:ind w:left="0"/>
        <w:rPr>
          <w:rFonts w:ascii="Verdana" w:hAnsi="Verdana" w:eastAsia="Tahoma"/>
          <w:color w:val="000000"/>
          <w:sz w:val="18"/>
          <w:szCs w:val="18"/>
        </w:rPr>
      </w:pPr>
      <w:r>
        <w:rPr>
          <w:rFonts w:eastAsia="Tahoma" w:ascii="Verdana" w:hAnsi="Verdana"/>
          <w:color w:val="000000"/>
          <w:sz w:val="18"/>
          <w:szCs w:val="18"/>
        </w:rPr>
      </w:r>
    </w:p>
    <w:p>
      <w:pPr>
        <w:pStyle w:val="Corpodeltesto21"/>
        <w:tabs>
          <w:tab w:val="clear" w:pos="708"/>
          <w:tab w:val="left" w:pos="567" w:leader="none"/>
        </w:tabs>
        <w:spacing w:before="120" w:after="120"/>
        <w:ind w:left="0"/>
        <w:rPr>
          <w:b/>
          <w:bCs/>
          <w:i/>
          <w:i/>
          <w:iCs/>
        </w:rPr>
      </w:pPr>
      <w:r>
        <w:rPr>
          <w:rFonts w:eastAsia="Tahoma" w:ascii="Verdana" w:hAnsi="Verdana"/>
          <w:b/>
          <w:bCs/>
          <w:i/>
          <w:iCs/>
          <w:color w:val="000000"/>
          <w:sz w:val="18"/>
          <w:szCs w:val="18"/>
        </w:rPr>
        <w:t>Allegato: parere ASL prot. n. 6195 del 12/02/2025</w:t>
      </w:r>
    </w:p>
    <w:p>
      <w:pPr>
        <w:pStyle w:val="BodyTextIndent2"/>
        <w:spacing w:before="0" w:after="120"/>
        <w:ind w:firstLine="142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Indent2"/>
        <w:spacing w:before="120" w:after="120"/>
        <w:ind w:firstLine="6379"/>
        <w:rPr>
          <w:sz w:val="18"/>
          <w:szCs w:val="18"/>
        </w:rPr>
      </w:pPr>
      <w:r>
        <w:rPr>
          <w:sz w:val="18"/>
          <w:szCs w:val="18"/>
        </w:rPr>
        <w:t>Il Presidente della Conferenza</w:t>
      </w:r>
    </w:p>
    <w:p>
      <w:pPr>
        <w:pStyle w:val="BodyTextIndent2"/>
        <w:spacing w:before="0" w:after="120"/>
        <w:ind w:firstLine="6521"/>
        <w:rPr/>
      </w:pPr>
      <w:r>
        <w:rPr>
          <w:sz w:val="18"/>
          <w:szCs w:val="18"/>
        </w:rPr>
        <w:t>Ing. Fernando Moschettini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426" w:top="1417" w:footer="228" w:bottom="1418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Verdana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right" w:pos="2268" w:leader="none"/>
        <w:tab w:val="center" w:pos="4819" w:leader="none"/>
        <w:tab w:val="right" w:pos="9638" w:leader="none"/>
      </w:tabs>
      <w:spacing w:lineRule="auto" w:line="360"/>
      <w:jc w:val="both"/>
      <w:rPr/>
    </w:pPr>
    <w:r>
      <w:rPr>
        <w:rFonts w:ascii="Verdana" w:hAnsi="Verdana"/>
        <w:i/>
        <w:sz w:val="16"/>
        <w:szCs w:val="16"/>
      </w:rPr>
      <w:fldChar w:fldCharType="begin"/>
    </w:r>
    <w:r>
      <w:rPr>
        <w:sz w:val="16"/>
        <w:i/>
        <w:szCs w:val="16"/>
        <w:rFonts w:ascii="Verdana" w:hAnsi="Verdana"/>
      </w:rPr>
      <w:instrText xml:space="preserve"> FILENAME </w:instrText>
    </w:r>
    <w:r>
      <w:rPr>
        <w:sz w:val="16"/>
        <w:i/>
        <w:szCs w:val="16"/>
        <w:rFonts w:ascii="Verdana" w:hAnsi="Verdana"/>
      </w:rPr>
      <w:fldChar w:fldCharType="separate"/>
    </w:r>
    <w:r>
      <w:rPr>
        <w:sz w:val="16"/>
        <w:i/>
        <w:szCs w:val="16"/>
        <w:rFonts w:ascii="Verdana" w:hAnsi="Verdana"/>
      </w:rPr>
      <w:t>Verbale C.d.S. del 06.03.2025 da pubblicare.docx</w:t>
    </w:r>
    <w:r>
      <w:rPr>
        <w:sz w:val="16"/>
        <w:i/>
        <w:szCs w:val="16"/>
        <w:rFonts w:ascii="Verdana" w:hAnsi="Verdana"/>
      </w:rPr>
      <w:fldChar w:fldCharType="end"/>
    </w:r>
    <w:r>
      <w:rPr>
        <w:rFonts w:ascii="Verdana" w:hAnsi="Verdana"/>
        <w:i/>
        <w:sz w:val="16"/>
        <w:szCs w:val="16"/>
      </w:rPr>
      <w:tab/>
      <w:tab/>
      <w:t>pag.</w:t>
    </w:r>
    <w:r>
      <w:rPr>
        <w:rFonts w:ascii="Verdana" w:hAnsi="Verdana"/>
        <w:i/>
        <w:sz w:val="16"/>
        <w:szCs w:val="16"/>
      </w:rPr>
      <w:fldChar w:fldCharType="begin"/>
    </w:r>
    <w:r>
      <w:rPr>
        <w:sz w:val="16"/>
        <w:i/>
        <w:szCs w:val="16"/>
        <w:rFonts w:ascii="Verdana" w:hAnsi="Verdana"/>
      </w:rPr>
      <w:instrText xml:space="preserve"> PAGE </w:instrText>
    </w:r>
    <w:r>
      <w:rPr>
        <w:sz w:val="16"/>
        <w:i/>
        <w:szCs w:val="16"/>
        <w:rFonts w:ascii="Verdana" w:hAnsi="Verdana"/>
      </w:rPr>
      <w:fldChar w:fldCharType="separate"/>
    </w:r>
    <w:r>
      <w:rPr>
        <w:sz w:val="16"/>
        <w:i/>
        <w:szCs w:val="16"/>
        <w:rFonts w:ascii="Verdana" w:hAnsi="Verdana"/>
      </w:rPr>
      <w:t>2</w:t>
    </w:r>
    <w:r>
      <w:rPr>
        <w:sz w:val="16"/>
        <w:i/>
        <w:szCs w:val="16"/>
        <w:rFonts w:ascii="Verdana" w:hAnsi="Verdana"/>
      </w:rPr>
      <w:fldChar w:fldCharType="end"/>
    </w:r>
  </w:p>
  <w:p>
    <w:pPr>
      <w:pStyle w:val="Footer"/>
      <w:tabs>
        <w:tab w:val="right" w:pos="2268" w:leader="none"/>
        <w:tab w:val="center" w:pos="4819" w:leader="none"/>
        <w:tab w:val="right" w:pos="9638" w:leader="none"/>
      </w:tabs>
      <w:spacing w:lineRule="auto" w:line="360"/>
      <w:rPr/>
    </w:pPr>
    <w:r>
      <w:rPr>
        <w:i/>
      </w:rPr>
      <w:tab/>
    </w:r>
    <w:r>
      <w:rPr>
        <w:rFonts w:ascii="Verdana" w:hAnsi="Verdana"/>
        <w:i/>
        <w:sz w:val="16"/>
      </w:rPr>
      <w:tab/>
      <w:t>Provincia di Lecce - Via Umberto I n.13 -73100 - Lecce</w:t>
    </w:r>
  </w:p>
  <w:p>
    <w:pPr>
      <w:pStyle w:val="Footer"/>
      <w:tabs>
        <w:tab w:val="right" w:pos="2268" w:leader="none"/>
        <w:tab w:val="center" w:pos="4819" w:leader="none"/>
        <w:tab w:val="right" w:pos="9638" w:leader="none"/>
      </w:tabs>
      <w:spacing w:lineRule="auto" w:line="360"/>
      <w:jc w:val="center"/>
      <w:rPr/>
    </w:pPr>
    <w:r>
      <w:rPr>
        <w:rFonts w:ascii="Verdana" w:hAnsi="Verdana"/>
        <w:i/>
        <w:sz w:val="16"/>
      </w:rPr>
      <w:t>C.F.80000840753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right" w:pos="2268" w:leader="none"/>
        <w:tab w:val="center" w:pos="4819" w:leader="none"/>
        <w:tab w:val="right" w:pos="9638" w:leader="none"/>
      </w:tabs>
      <w:spacing w:lineRule="auto" w:line="360"/>
      <w:jc w:val="both"/>
      <w:rPr/>
    </w:pPr>
    <w:r>
      <w:rPr>
        <w:rFonts w:ascii="Verdana" w:hAnsi="Verdana"/>
        <w:i/>
        <w:sz w:val="16"/>
        <w:szCs w:val="16"/>
      </w:rPr>
      <w:fldChar w:fldCharType="begin"/>
    </w:r>
    <w:r>
      <w:rPr>
        <w:sz w:val="16"/>
        <w:i/>
        <w:szCs w:val="16"/>
        <w:rFonts w:ascii="Verdana" w:hAnsi="Verdana"/>
      </w:rPr>
      <w:instrText xml:space="preserve"> FILENAME </w:instrText>
    </w:r>
    <w:r>
      <w:rPr>
        <w:sz w:val="16"/>
        <w:i/>
        <w:szCs w:val="16"/>
        <w:rFonts w:ascii="Verdana" w:hAnsi="Verdana"/>
      </w:rPr>
      <w:fldChar w:fldCharType="separate"/>
    </w:r>
    <w:r>
      <w:rPr>
        <w:sz w:val="16"/>
        <w:i/>
        <w:szCs w:val="16"/>
        <w:rFonts w:ascii="Verdana" w:hAnsi="Verdana"/>
      </w:rPr>
      <w:t>Verbale C.d.S. del 06.03.2025 da pubblicare.docx</w:t>
    </w:r>
    <w:r>
      <w:rPr>
        <w:sz w:val="16"/>
        <w:i/>
        <w:szCs w:val="16"/>
        <w:rFonts w:ascii="Verdana" w:hAnsi="Verdana"/>
      </w:rPr>
      <w:fldChar w:fldCharType="end"/>
    </w:r>
    <w:r>
      <w:rPr>
        <w:rFonts w:ascii="Verdana" w:hAnsi="Verdana"/>
        <w:i/>
        <w:sz w:val="16"/>
        <w:szCs w:val="16"/>
      </w:rPr>
      <w:tab/>
      <w:tab/>
      <w:t>pag.</w:t>
    </w:r>
    <w:r>
      <w:rPr>
        <w:rFonts w:ascii="Verdana" w:hAnsi="Verdana"/>
        <w:i/>
        <w:sz w:val="16"/>
        <w:szCs w:val="16"/>
      </w:rPr>
      <w:fldChar w:fldCharType="begin"/>
    </w:r>
    <w:r>
      <w:rPr>
        <w:sz w:val="16"/>
        <w:i/>
        <w:szCs w:val="16"/>
        <w:rFonts w:ascii="Verdana" w:hAnsi="Verdana"/>
      </w:rPr>
      <w:instrText xml:space="preserve"> PAGE </w:instrText>
    </w:r>
    <w:r>
      <w:rPr>
        <w:sz w:val="16"/>
        <w:i/>
        <w:szCs w:val="16"/>
        <w:rFonts w:ascii="Verdana" w:hAnsi="Verdana"/>
      </w:rPr>
      <w:fldChar w:fldCharType="separate"/>
    </w:r>
    <w:r>
      <w:rPr>
        <w:sz w:val="16"/>
        <w:i/>
        <w:szCs w:val="16"/>
        <w:rFonts w:ascii="Verdana" w:hAnsi="Verdana"/>
      </w:rPr>
      <w:t>1</w:t>
    </w:r>
    <w:r>
      <w:rPr>
        <w:sz w:val="16"/>
        <w:i/>
        <w:szCs w:val="16"/>
        <w:rFonts w:ascii="Verdana" w:hAnsi="Verdana"/>
      </w:rPr>
      <w:fldChar w:fldCharType="end"/>
    </w:r>
  </w:p>
  <w:p>
    <w:pPr>
      <w:pStyle w:val="Footer"/>
      <w:tabs>
        <w:tab w:val="right" w:pos="2268" w:leader="none"/>
        <w:tab w:val="center" w:pos="4819" w:leader="none"/>
        <w:tab w:val="right" w:pos="9638" w:leader="none"/>
      </w:tabs>
      <w:spacing w:lineRule="auto" w:line="360"/>
      <w:rPr/>
    </w:pPr>
    <w:r>
      <w:rPr>
        <w:i/>
        <w:sz w:val="16"/>
        <w:szCs w:val="16"/>
      </w:rPr>
      <w:tab/>
    </w:r>
    <w:r>
      <w:rPr>
        <w:rFonts w:ascii="Verdana" w:hAnsi="Verdana"/>
        <w:i/>
        <w:sz w:val="16"/>
        <w:szCs w:val="16"/>
      </w:rPr>
      <w:tab/>
      <w:t>Provincia di Lecce - Via Umberto I n.13 -73100 - Lecce</w:t>
    </w:r>
  </w:p>
  <w:p>
    <w:pPr>
      <w:pStyle w:val="Footer"/>
      <w:tabs>
        <w:tab w:val="right" w:pos="2268" w:leader="none"/>
        <w:tab w:val="center" w:pos="4819" w:leader="none"/>
        <w:tab w:val="right" w:pos="9638" w:leader="none"/>
      </w:tabs>
      <w:spacing w:lineRule="auto" w:line="360"/>
      <w:jc w:val="center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C.F.80000840753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ption11"/>
      <w:ind w:hanging="0" w:left="54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40" w:after="0"/>
      <w:ind w:left="1134"/>
      <w:rPr/>
    </w:pPr>
    <w:r>
      <mc:AlternateContent>
        <mc:Choice Requires="wps">
          <w:drawing>
            <wp:anchor behindDoc="1" distT="0" distB="15240" distL="114300" distR="128905" simplePos="0" locked="0" layoutInCell="0" allowOverlap="1" relativeHeight="2">
              <wp:simplePos x="0" y="0"/>
              <wp:positionH relativeFrom="page">
                <wp:posOffset>748030</wp:posOffset>
              </wp:positionH>
              <wp:positionV relativeFrom="paragraph">
                <wp:posOffset>226695</wp:posOffset>
              </wp:positionV>
              <wp:extent cx="13335" cy="173990"/>
              <wp:effectExtent l="635" t="0" r="0" b="0"/>
              <wp:wrapSquare wrapText="bothSides"/>
              <wp:docPr id="1" name="Casella di testo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sella di testo 2" path="m0,0l-2147483645,0l-2147483645,-2147483646l0,-2147483646xe" stroked="f" o:allowincell="f" style="position:absolute;margin-left:58.9pt;margin-top:17.85pt;width:1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86995</wp:posOffset>
          </wp:positionH>
          <wp:positionV relativeFrom="paragraph">
            <wp:posOffset>227330</wp:posOffset>
          </wp:positionV>
          <wp:extent cx="492760" cy="557530"/>
          <wp:effectExtent l="0" t="0" r="0" b="0"/>
          <wp:wrapThrough wrapText="bothSides">
            <wp:wrapPolygon edited="0">
              <wp:start x="0" y="0"/>
              <wp:lineTo x="21600" y="0"/>
              <wp:lineTo x="21600" y="21600"/>
              <wp:lineTo x="0" y="21600"/>
              <wp:lineTo x="0" y="0"/>
            </wp:wrapPolygon>
          </wp:wrapThrough>
          <wp:docPr id="2" name="Immagine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557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pacing w:val="100"/>
        <w:sz w:val="40"/>
        <w:szCs w:val="40"/>
      </w:rPr>
      <w:t>PROVINCIA DI LECCE</w:t>
    </w:r>
  </w:p>
  <w:p>
    <w:pPr>
      <w:pStyle w:val="Normal"/>
      <w:keepNext w:val="true"/>
      <w:ind w:left="1134"/>
      <w:rPr>
        <w:i/>
        <w:i/>
        <w:sz w:val="22"/>
        <w:szCs w:val="22"/>
      </w:rPr>
    </w:pPr>
    <w:r>
      <w:rPr>
        <w:i/>
        <w:sz w:val="22"/>
        <w:szCs w:val="22"/>
      </w:rPr>
      <w:t>SERVIZIO TUTELA AMBIENTALE</w:t>
    </w:r>
  </w:p>
  <w:p>
    <w:pPr>
      <w:pStyle w:val="Normal"/>
      <w:keepNext w:val="true"/>
      <w:ind w:left="1134"/>
      <w:rPr>
        <w:i/>
        <w:i/>
        <w:sz w:val="22"/>
        <w:szCs w:val="22"/>
      </w:rPr>
    </w:pPr>
    <w:r>
      <w:rPr>
        <w:i/>
        <w:sz w:val="22"/>
        <w:szCs w:val="22"/>
      </w:rPr>
      <w:t>E TRANSIZIONE ECOLOGICA</w:t>
    </w:r>
  </w:p>
  <w:p>
    <w:pPr>
      <w:pStyle w:val="Normal"/>
      <w:keepNext w:val="true"/>
      <w:pBdr>
        <w:bottom w:val="single" w:sz="4" w:space="1" w:color="000000"/>
      </w:pBdr>
      <w:spacing w:before="240" w:after="120"/>
      <w:ind w:left="113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  <w:kern w:val="0"/>
        <w:szCs w:val="18"/>
        <w:color w:val="000000"/>
        <w:lang w:val="it-IT" w:eastAsia="it-IT" w:bidi="ar-SA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dstrike w:val="false"/>
        <w:strike w:val="false"/>
        <w:sz w:val="18"/>
        <w:kern w:val="0"/>
        <w:szCs w:val="18"/>
        <w:color w:val="000000"/>
        <w:lang w:val="it-IT" w:eastAsia="it-IT" w:bidi="ar-SA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283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 w:val="true"/>
      <w:tabs>
        <w:tab w:val="clear" w:pos="708"/>
        <w:tab w:val="left" w:pos="1134" w:leader="none"/>
      </w:tabs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 w:val="true"/>
      <w:spacing w:lineRule="auto" w:line="360"/>
      <w:ind w:hanging="1134"/>
      <w:jc w:val="center"/>
      <w:outlineLvl w:val="2"/>
    </w:pPr>
    <w:rPr>
      <w:rFonts w:ascii="Verdana" w:hAnsi="Verdana" w:eastAsia="Verdana" w:cs="Verdana"/>
      <w:i/>
      <w:szCs w:val="20"/>
    </w:rPr>
  </w:style>
  <w:style w:type="paragraph" w:styleId="Heading4">
    <w:name w:val="heading 4"/>
    <w:basedOn w:val="Normal"/>
    <w:next w:val="Normal"/>
    <w:qFormat/>
    <w:pPr>
      <w:keepNext w:val="true"/>
      <w:tabs>
        <w:tab w:val="clear" w:pos="708"/>
        <w:tab w:val="right" w:pos="3686" w:leader="none"/>
      </w:tabs>
      <w:spacing w:lineRule="auto" w:line="360"/>
      <w:jc w:val="right"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pPr>
      <w:keepNext w:val="true"/>
      <w:tabs>
        <w:tab w:val="clear" w:pos="708"/>
        <w:tab w:val="right" w:pos="3686" w:leader="none"/>
      </w:tabs>
      <w:spacing w:lineRule="auto" w:line="360" w:before="240" w:after="0"/>
      <w:outlineLvl w:val="4"/>
    </w:pPr>
    <w:rPr>
      <w:rFonts w:ascii="Verdana" w:hAnsi="Verdana" w:eastAsia="Verdana" w:cs="Verdana"/>
      <w:i/>
      <w:sz w:val="22"/>
      <w:szCs w:val="20"/>
    </w:rPr>
  </w:style>
  <w:style w:type="paragraph" w:styleId="Heading6">
    <w:name w:val="heading 6"/>
    <w:basedOn w:val="Normal"/>
    <w:next w:val="Normal"/>
    <w:qFormat/>
    <w:pPr>
      <w:keepNext w:val="true"/>
      <w:ind w:firstLine="708" w:left="708"/>
      <w:outlineLvl w:val="5"/>
    </w:pPr>
    <w:rPr>
      <w:rFonts w:ascii="Verdana" w:hAnsi="Verdana" w:eastAsia="Verdana" w:cs="Verdana"/>
      <w:sz w:val="18"/>
      <w:szCs w:val="28"/>
      <w:u w:val="single"/>
    </w:rPr>
  </w:style>
  <w:style w:type="paragraph" w:styleId="Heading7">
    <w:name w:val="heading 7"/>
    <w:basedOn w:val="Normal"/>
    <w:next w:val="Normal"/>
    <w:qFormat/>
    <w:pPr>
      <w:keepNext w:val="true"/>
      <w:ind w:firstLine="708" w:left="2124"/>
      <w:outlineLvl w:val="6"/>
    </w:pPr>
    <w:rPr>
      <w:rFonts w:ascii="Verdana" w:hAnsi="Verdana" w:eastAsia="Verdana" w:cs="Verdana"/>
      <w:sz w:val="18"/>
      <w:szCs w:val="21"/>
      <w:u w:val="single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aratterinotaapidipagina" w:customStyle="1">
    <w:name w:val="Caratteri nota a piè di pagina"/>
    <w:qFormat/>
    <w:rPr/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 w:customStyle="1">
    <w:name w:val="Footnote Characters1111"/>
    <w:qFormat/>
    <w:rPr>
      <w:vertAlign w:val="superscript"/>
    </w:rPr>
  </w:style>
  <w:style w:type="character" w:styleId="titolodo1" w:customStyle="1">
    <w:name w:val="titolodo1"/>
    <w:qFormat/>
    <w:rPr>
      <w:b w:val="false"/>
      <w:bCs w:val="false"/>
      <w:color w:val="D35800"/>
      <w:spacing w:val="240"/>
    </w:rPr>
  </w:style>
  <w:style w:type="character" w:styleId="Caratterinotadichiusura" w:customStyle="1">
    <w:name w:val="Caratteri nota di chiusura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 w:customStyle="1">
    <w:name w:val="Endnote Characters1111"/>
    <w:qFormat/>
    <w:rPr>
      <w:vertAlign w:val="superscript"/>
    </w:rPr>
  </w:style>
  <w:style w:type="character" w:styleId="InternetLink" w:customStyle="1">
    <w:name w:val="Internet Link"/>
    <w:qFormat/>
    <w:rPr>
      <w:color w:val="0000FF"/>
      <w:u w:val="single"/>
    </w:rPr>
  </w:style>
  <w:style w:type="character" w:styleId="testonews1" w:customStyle="1">
    <w:name w:val="testonews1"/>
    <w:qFormat/>
    <w:rPr>
      <w:rFonts w:ascii="Times New Roman" w:hAnsi="Times New Roman" w:eastAsia="Times New Roman" w:cs="Times New Roman"/>
      <w:b w:val="false"/>
      <w:bCs w:val="false"/>
      <w:color w:val="000000"/>
      <w:sz w:val="20"/>
      <w:szCs w:val="20"/>
    </w:rPr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TestofumettoCarattere" w:customStyle="1">
    <w:name w:val="Testo fumetto Carattere"/>
    <w:qFormat/>
    <w:rPr>
      <w:rFonts w:ascii="Tahoma" w:hAnsi="Tahoma" w:eastAsia="Tahoma" w:cs="Tahoma"/>
      <w:sz w:val="16"/>
      <w:szCs w:val="16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st" w:customStyle="1">
    <w:name w:val="st"/>
    <w:qFormat/>
    <w:rPr/>
  </w:style>
  <w:style w:type="character" w:styleId="Corpodeltesto2Carattere" w:customStyle="1">
    <w:name w:val="Corpo del testo 2 Carattere"/>
    <w:qFormat/>
    <w:rPr>
      <w:rFonts w:ascii="Verdana" w:hAnsi="Verdana" w:eastAsia="Verdana" w:cs="Verdana"/>
      <w:szCs w:val="24"/>
    </w:rPr>
  </w:style>
  <w:style w:type="character" w:styleId="Rientrocorpodeltesto2Carattere" w:customStyle="1">
    <w:name w:val="Rientro corpo del testo 2 Carattere"/>
    <w:qFormat/>
    <w:rPr>
      <w:rFonts w:ascii="Verdana" w:hAnsi="Verdana" w:eastAsia="Verdana" w:cs="Verdana"/>
      <w:bCs/>
      <w:sz w:val="19"/>
    </w:rPr>
  </w:style>
  <w:style w:type="character" w:styleId="Menzionenonrisolta1" w:customStyle="1">
    <w:name w:val="Menzione non risolta1"/>
    <w:qFormat/>
    <w:rPr>
      <w:color w:val="605E5C"/>
      <w:shd w:fill="E1DFDD" w:val="clear"/>
    </w:rPr>
  </w:style>
  <w:style w:type="character" w:styleId="TestonotaapidipaginaCarattere" w:customStyle="1">
    <w:name w:val="Testo nota a piè di pagina Carattere"/>
    <w:basedOn w:val="DefaultParagraphFont"/>
    <w:qFormat/>
    <w:rPr/>
  </w:style>
  <w:style w:type="character" w:styleId="PidipaginaCarattere" w:customStyle="1">
    <w:name w:val="Piè di pagina Carattere"/>
    <w:basedOn w:val="DefaultParagraphFont"/>
    <w:qFormat/>
    <w:rPr>
      <w:sz w:val="24"/>
      <w:szCs w:val="24"/>
    </w:rPr>
  </w:style>
  <w:style w:type="character" w:styleId="InternetLink1">
    <w:name w:val="Internet Link1"/>
    <w:basedOn w:val="DefaultParagraphFont"/>
    <w:uiPriority w:val="99"/>
    <w:unhideWhenUsed/>
    <w:qFormat/>
    <w:rsid w:val="00995f60"/>
    <w:rPr>
      <w:color w:themeColor="hyperlink" w:val="0563C1"/>
      <w:u w:val="single"/>
    </w:rPr>
  </w:style>
  <w:style w:type="character" w:styleId="Caratteridinumerazione" w:customStyle="1">
    <w:name w:val="Caratteri di numerazione"/>
    <w:qFormat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jc w:val="center"/>
    </w:pPr>
    <w:rPr>
      <w:rFonts w:ascii="Verdana" w:hAnsi="Verdana" w:eastAsia="Verdana" w:cs="Verdana"/>
      <w:b/>
      <w:bCs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1" w:customStyle="1">
    <w:name w:val="Titolo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11" w:customStyle="1">
    <w:name w:val="caption11"/>
    <w:basedOn w:val="Normal"/>
    <w:next w:val="Normal"/>
    <w:qFormat/>
    <w:pPr>
      <w:spacing w:lineRule="auto" w:line="360"/>
      <w:ind w:hanging="1134"/>
      <w:jc w:val="center"/>
    </w:pPr>
    <w:rPr>
      <w:rFonts w:ascii="Verdana" w:hAnsi="Verdana" w:eastAsia="Verdana" w:cs="Verdana"/>
      <w:spacing w:val="100"/>
      <w:sz w:val="40"/>
      <w:szCs w:val="20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odyText2">
    <w:name w:val="Body Text 2"/>
    <w:basedOn w:val="Normal"/>
    <w:qFormat/>
    <w:pPr>
      <w:jc w:val="both"/>
    </w:pPr>
    <w:rPr>
      <w:rFonts w:ascii="Verdana" w:hAnsi="Verdana" w:eastAsia="Verdana" w:cs="Verdana"/>
      <w:sz w:val="20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Corpodeltesto21" w:customStyle="1">
    <w:name w:val="Corpo del testo 21"/>
    <w:basedOn w:val="Normal"/>
    <w:qFormat/>
    <w:pPr>
      <w:ind w:left="510"/>
      <w:jc w:val="both"/>
    </w:pPr>
    <w:rPr>
      <w:szCs w:val="20"/>
    </w:rPr>
  </w:style>
  <w:style w:type="paragraph" w:styleId="BodyText3">
    <w:name w:val="Body Text 3"/>
    <w:basedOn w:val="Normal"/>
    <w:qFormat/>
    <w:pPr/>
    <w:rPr>
      <w:szCs w:val="20"/>
    </w:rPr>
  </w:style>
  <w:style w:type="paragraph" w:styleId="Subtitle">
    <w:name w:val="Subtitle"/>
    <w:basedOn w:val="Normal"/>
    <w:qFormat/>
    <w:pPr>
      <w:jc w:val="center"/>
    </w:pPr>
    <w:rPr>
      <w:sz w:val="32"/>
      <w:szCs w:val="20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Terminedefinizione" w:customStyle="1">
    <w:name w:val="Termine definizione"/>
    <w:basedOn w:val="Normal"/>
    <w:next w:val="Normal"/>
    <w:qFormat/>
    <w:pPr/>
    <w:rPr>
      <w:szCs w:val="20"/>
    </w:rPr>
  </w:style>
  <w:style w:type="paragraph" w:styleId="BodyTextIndented" w:customStyle="1">
    <w:name w:val="Body Text, Indented"/>
    <w:basedOn w:val="Normal"/>
    <w:qFormat/>
    <w:pPr>
      <w:tabs>
        <w:tab w:val="clear" w:pos="708"/>
        <w:tab w:val="left" w:pos="1134" w:leader="none"/>
      </w:tabs>
      <w:ind w:hanging="1134" w:left="1134"/>
      <w:jc w:val="both"/>
    </w:pPr>
    <w:rPr>
      <w:szCs w:val="20"/>
    </w:rPr>
  </w:style>
  <w:style w:type="paragraph" w:styleId="BodyTextIndent2">
    <w:name w:val="Body Text Indent 2"/>
    <w:basedOn w:val="Normal"/>
    <w:qFormat/>
    <w:pPr>
      <w:ind w:firstLine="540"/>
      <w:jc w:val="both"/>
    </w:pPr>
    <w:rPr>
      <w:rFonts w:ascii="Verdana" w:hAnsi="Verdana" w:eastAsia="Verdana" w:cs="Verdana"/>
      <w:bCs/>
      <w:sz w:val="19"/>
      <w:szCs w:val="20"/>
    </w:rPr>
  </w:style>
  <w:style w:type="paragraph" w:styleId="BalloonText">
    <w:name w:val="Balloon Text"/>
    <w:basedOn w:val="Normal"/>
    <w:qFormat/>
    <w:pPr/>
    <w:rPr>
      <w:rFonts w:ascii="Tahoma" w:hAnsi="Tahoma" w:eastAsia="Tahoma" w:cs="Tahoma"/>
      <w:sz w:val="16"/>
      <w:szCs w:val="16"/>
    </w:rPr>
  </w:style>
  <w:style w:type="paragraph" w:styleId="CommentText">
    <w:name w:val="annotation text"/>
    <w:basedOn w:val="Normal"/>
    <w:qFormat/>
    <w:pPr/>
    <w:rPr>
      <w:sz w:val="20"/>
      <w:szCs w:val="20"/>
    </w:rPr>
  </w:style>
  <w:style w:type="paragraph" w:styleId="ListParagraph">
    <w:name w:val="List Paragraph"/>
    <w:basedOn w:val="Normal"/>
    <w:qFormat/>
    <w:pPr>
      <w:widowControl w:val="false"/>
      <w:ind w:left="720"/>
    </w:pPr>
    <w:rPr>
      <w:sz w:val="20"/>
      <w:szCs w:val="20"/>
    </w:rPr>
  </w:style>
  <w:style w:type="paragraph" w:styleId="BodyTextIndent3">
    <w:name w:val="Body Text Indent 3"/>
    <w:basedOn w:val="Normal"/>
    <w:qFormat/>
    <w:pPr>
      <w:tabs>
        <w:tab w:val="clear" w:pos="708"/>
        <w:tab w:val="left" w:pos="709" w:leader="none"/>
      </w:tabs>
      <w:spacing w:lineRule="auto" w:line="360"/>
      <w:ind w:hanging="705" w:left="703"/>
      <w:jc w:val="both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0"/>
      <w:sz w:val="24"/>
      <w:szCs w:val="24"/>
      <w:lang w:val="it-IT" w:eastAsia="it-IT" w:bidi="ar-SA"/>
    </w:rPr>
  </w:style>
  <w:style w:type="paragraph" w:styleId="Contenutocornice" w:customStyle="1">
    <w:name w:val="Contenuto cornice"/>
    <w:basedOn w:val="Normal"/>
    <w:qFormat/>
    <w:pPr/>
    <w:rPr/>
  </w:style>
  <w:style w:type="paragraph" w:styleId="Contenutotabella" w:customStyle="1">
    <w:name w:val="Contenuto tabella"/>
    <w:basedOn w:val="Standard"/>
    <w:qFormat/>
    <w:pPr>
      <w:widowControl w:val="false"/>
      <w:suppressLineNumbers/>
    </w:pPr>
    <w:rPr/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provincia.le.it/cds_TCER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F8343-F749-4909-A823-36A96B4B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LibreOffice/24.8.0.3$Windows_X86_64 LibreOffice_project/0bdf1299c94fe897b119f97f3c613e9dca6be583</Application>
  <AppVersion>15.0000</AppVersion>
  <Pages>2</Pages>
  <Words>702</Words>
  <Characters>4175</Characters>
  <CharactersWithSpaces>4835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2024-02-22T14:07:00Z</dcterms:created>
  <dc:creator>gpiccinno</dc:creator>
  <dc:description/>
  <dc:language>it-IT</dc:language>
  <cp:lastModifiedBy/>
  <cp:lastPrinted>2022-11-23T10:18:00Z</cp:lastPrinted>
  <dcterms:modified xsi:type="dcterms:W3CDTF">2025-03-11T16:20:13Z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