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7" w:after="0"/>
        <w:ind w:right="647"/>
        <w:jc w:val="right"/>
        <w:rPr>
          <w:b/>
          <w:i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>
      <w:pPr>
        <w:pStyle w:val="BodyText"/>
        <w:jc w:val="left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>
      <w:pPr>
        <w:pStyle w:val="Normal"/>
        <w:ind w:left="5694" w:right="1314"/>
        <w:rPr>
          <w:b w:val="false"/>
          <w:bCs w:val="false"/>
        </w:rPr>
      </w:pPr>
      <w:r>
        <w:rPr>
          <w:b w:val="false"/>
          <w:bCs w:val="false"/>
          <w:sz w:val="24"/>
        </w:rPr>
        <w:t>Ufficio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Archivio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e</w:t>
      </w:r>
      <w:r>
        <w:rPr>
          <w:b w:val="false"/>
          <w:bCs w:val="false"/>
          <w:spacing w:val="-13"/>
          <w:sz w:val="24"/>
        </w:rPr>
        <w:t xml:space="preserve"> P</w:t>
      </w:r>
      <w:r>
        <w:rPr>
          <w:b w:val="false"/>
          <w:bCs w:val="false"/>
          <w:sz w:val="24"/>
        </w:rPr>
        <w:t>rotocollo Via Umberto I°</w:t>
      </w:r>
    </w:p>
    <w:p>
      <w:pPr>
        <w:pStyle w:val="Normal"/>
        <w:spacing w:before="1" w:after="0"/>
        <w:ind w:left="5694"/>
        <w:rPr>
          <w:b w:val="false"/>
          <w:bCs w:val="false"/>
        </w:rPr>
      </w:pPr>
      <w:r>
        <w:rPr>
          <w:b w:val="false"/>
          <w:bCs w:val="false"/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>
      <w:pPr>
        <w:pStyle w:val="Normal"/>
        <w:spacing w:lineRule="exact" w:line="319"/>
        <w:ind w:right="61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112" w:right="176"/>
        <w:rPr>
          <w:sz w:val="20"/>
          <w:szCs w:val="20"/>
        </w:rPr>
      </w:pPr>
      <w:r>
        <w:rPr>
          <w:sz w:val="20"/>
          <w:szCs w:val="20"/>
        </w:rPr>
        <w:t>Sostitutiva di certificazioni (ai sensi dell’art. 46 del D.P.R. 445/2000) e sostitutiva di atto di notorietà (ai sensi dell’art. 47 – stesso D.P.R.) resa in carta semplice, presentata unitamente a copia fotostatica, ancorché non autenticata, di un documento di identità del sottoscrittore.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ind w:left="112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Nuova Salento Energia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S.r.l.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Designazione</w:t>
      </w:r>
      <w:r>
        <w:rPr>
          <w:b/>
          <w:spacing w:val="-3"/>
          <w:sz w:val="20"/>
          <w:szCs w:val="20"/>
        </w:rPr>
        <w:t xml:space="preserve"> del Revisore Unico</w:t>
      </w:r>
      <w:r>
        <w:rPr>
          <w:b/>
          <w:spacing w:val="-2"/>
          <w:sz w:val="20"/>
          <w:szCs w:val="20"/>
        </w:rPr>
        <w:t>.</w:t>
      </w:r>
    </w:p>
    <w:p>
      <w:pPr>
        <w:pStyle w:val="BodyText"/>
        <w:tabs>
          <w:tab w:val="clear" w:pos="720"/>
          <w:tab w:val="left" w:pos="2283" w:leader="none"/>
          <w:tab w:val="left" w:pos="3613" w:leader="none"/>
          <w:tab w:val="left" w:pos="4898" w:leader="none"/>
          <w:tab w:val="left" w:pos="5058" w:leader="none"/>
          <w:tab w:val="left" w:pos="6459" w:leader="none"/>
          <w:tab w:val="left" w:pos="6733" w:leader="none"/>
          <w:tab w:val="left" w:pos="9749" w:leader="none"/>
          <w:tab w:val="left" w:pos="9802" w:leader="none"/>
        </w:tabs>
        <w:spacing w:lineRule="auto" w:line="360" w:before="274" w:after="0"/>
        <w:ind w:left="112" w:right="116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 xml:space="preserve"> nato/a a </w:t>
      </w:r>
      <w:r>
        <w:rPr>
          <w:u w:val="single"/>
        </w:rPr>
        <w:tab/>
        <w:tab/>
        <w:tab/>
        <w:tab/>
      </w:r>
      <w:r>
        <w:rPr>
          <w:spacing w:val="-9"/>
        </w:rPr>
        <w:t xml:space="preserve"> </w:t>
      </w:r>
      <w:r>
        <w:rPr/>
        <w:t>il</w:t>
      </w:r>
      <w:r>
        <w:rPr>
          <w:spacing w:val="26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residente nel Comune di </w:t>
      </w:r>
      <w:r>
        <w:rPr>
          <w:u w:val="single"/>
        </w:rPr>
        <w:tab/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/>
        <w:t xml:space="preserve">Provincia </w:t>
      </w:r>
      <w:r>
        <w:rPr>
          <w:u w:val="single"/>
        </w:rPr>
        <w:tab/>
        <w:tab/>
      </w:r>
      <w:r>
        <w:rPr/>
        <w:t xml:space="preserve"> Stato </w:t>
      </w:r>
      <w:r>
        <w:rPr>
          <w:u w:val="single"/>
        </w:rPr>
        <w:tab/>
      </w:r>
      <w:r>
        <w:rPr/>
        <w:t xml:space="preserve">Via/Piazza 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Telefono </w:t>
      </w:r>
      <w:r>
        <w:rPr>
          <w:u w:val="single"/>
        </w:rPr>
        <w:tab/>
        <w:tab/>
      </w:r>
      <w:r>
        <w:rPr/>
        <w:t xml:space="preserve">Fax </w:t>
      </w:r>
      <w:r>
        <w:rPr>
          <w:u w:val="single"/>
        </w:rPr>
        <w:tab/>
        <w:tab/>
        <w:tab/>
        <w:tab/>
      </w:r>
      <w:r>
        <w:rPr/>
        <w:t xml:space="preserve">e-mail </w:t>
      </w:r>
      <w:r>
        <w:rPr>
          <w:u w:val="single"/>
        </w:rPr>
        <w:tab/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>
      <w:pPr>
        <w:pStyle w:val="BodyText"/>
        <w:spacing w:before="275" w:after="0"/>
        <w:ind w:left="112" w:right="171"/>
        <w:rPr>
          <w:sz w:val="20"/>
          <w:szCs w:val="20"/>
        </w:rPr>
      </w:pPr>
      <w:r>
        <w:rPr>
          <w:sz w:val="20"/>
          <w:szCs w:val="20"/>
        </w:rPr>
        <w:t xml:space="preserve">la propria candidatura alla designazione di Revisore Unico della società </w:t>
      </w:r>
      <w:r>
        <w:rPr>
          <w:sz w:val="20"/>
          <w:szCs w:val="20"/>
        </w:rPr>
        <w:t>Nuova Salento Energia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S.r.l.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il triennio </w:t>
      </w:r>
      <w:r>
        <w:rPr>
          <w:sz w:val="20"/>
          <w:szCs w:val="20"/>
          <w:shd w:fill="auto" w:val="clear"/>
        </w:rPr>
        <w:t>2024/2026</w:t>
      </w:r>
      <w:r>
        <w:rPr>
          <w:sz w:val="20"/>
          <w:szCs w:val="20"/>
        </w:rPr>
        <w:t>, a tal fine</w:t>
      </w:r>
    </w:p>
    <w:p>
      <w:pPr>
        <w:pStyle w:val="Heading1"/>
        <w:spacing w:before="1" w:after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>
      <w:pPr>
        <w:pStyle w:val="Heading1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7" w:leader="none"/>
          <w:tab w:val="left" w:pos="1250" w:leader="none"/>
        </w:tabs>
        <w:spacing w:lineRule="auto" w:line="240"/>
        <w:ind w:hanging="360" w:left="720" w:right="0"/>
        <w:jc w:val="both"/>
        <w:rPr/>
      </w:pPr>
      <w:r>
        <w:rPr>
          <w:sz w:val="20"/>
          <w:szCs w:val="20"/>
          <w:shd w:fill="auto" w:val="clear"/>
        </w:rPr>
        <w:t>di possedere competenza adeguata alle specifiche caratteristiche della carica da ricoprire risultante dall’aver svolto le funzioni di revisore contabile presso enti locali ovvero sindaco/revisore di società</w:t>
      </w:r>
      <w:r>
        <w:rPr>
          <w:sz w:val="24"/>
          <w:szCs w:val="20"/>
          <w:shd w:fill="auto" w:val="clear"/>
        </w:rPr>
        <w:t>;</w:t>
      </w:r>
      <w:r>
        <w:rPr>
          <w:sz w:val="20"/>
          <w:szCs w:val="20"/>
          <w:shd w:fill="auto" w:val="clear"/>
        </w:rPr>
        <w:t xml:space="preserve"> come da allegato curriculum vitae;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7" w:leader="none"/>
          <w:tab w:val="left" w:pos="1250" w:leader="none"/>
        </w:tabs>
        <w:ind w:hanging="360" w:left="720" w:right="0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 xml:space="preserve">essere revisore contabile iscritto nell’apposito registro istituito presso il Ministero della </w:t>
      </w:r>
      <w:r>
        <w:rPr>
          <w:sz w:val="20"/>
          <w:szCs w:val="20"/>
          <w:shd w:fill="auto" w:val="clear"/>
        </w:rPr>
        <w:t>G</w:t>
      </w:r>
      <w:r>
        <w:rPr>
          <w:sz w:val="20"/>
          <w:szCs w:val="20"/>
          <w:shd w:fill="auto" w:val="clear"/>
        </w:rPr>
        <w:t>iustizia;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di cui all’</w:t>
      </w:r>
      <w:r>
        <w:rPr>
          <w:b/>
          <w:i/>
          <w:sz w:val="20"/>
          <w:szCs w:val="20"/>
          <w:shd w:fill="auto" w:val="clear"/>
        </w:rPr>
        <w:t xml:space="preserve">art. 10 del D.Lgs n. 235/2012 </w:t>
      </w:r>
      <w:r>
        <w:rPr>
          <w:sz w:val="20"/>
          <w:szCs w:val="20"/>
          <w:shd w:fill="auto" w:val="clear"/>
        </w:rPr>
        <w:t xml:space="preserve">e agli </w:t>
      </w:r>
      <w:r>
        <w:rPr>
          <w:b/>
          <w:i/>
          <w:sz w:val="20"/>
          <w:szCs w:val="20"/>
          <w:shd w:fill="auto" w:val="clear"/>
        </w:rPr>
        <w:t>artt. 60 e 248, c. 5, del D.Lgs. n. 267/2000</w:t>
      </w:r>
      <w:r>
        <w:rPr>
          <w:sz w:val="20"/>
          <w:szCs w:val="20"/>
          <w:shd w:fill="auto" w:val="clear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  <w:t>di non trovarsi qualsiasi forma, anche indiretta, di conflitto di interessi con gli scopi e le finalità della società “</w:t>
      </w:r>
      <w:r>
        <w:rPr>
          <w:b w:val="false"/>
          <w:bCs w:val="false"/>
          <w:sz w:val="20"/>
          <w:szCs w:val="20"/>
          <w:shd w:fill="auto" w:val="clear"/>
        </w:rPr>
        <w:t>Nuova Salento Energia</w:t>
      </w:r>
      <w:r>
        <w:rPr>
          <w:b w:val="false"/>
          <w:bCs w:val="false"/>
          <w:sz w:val="20"/>
          <w:szCs w:val="20"/>
          <w:shd w:fill="auto" w:val="clear"/>
        </w:rPr>
        <w:t xml:space="preserve"> S.r.l” – pur se riferita a coniuge, parenti o affini del candidato sino al quarto grado – sulla base di quanto previsto dall’art. 63 del D.Lgs n. 267/2000 e s.m.i..;</w:t>
      </w:r>
    </w:p>
    <w:p>
      <w:pPr>
        <w:pStyle w:val="BodyText"/>
        <w:numPr>
          <w:ilvl w:val="0"/>
          <w:numId w:val="2"/>
        </w:numPr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</w:t>
      </w:r>
      <w:r>
        <w:rPr>
          <w:spacing w:val="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non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aver già svolto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il medesimo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incarico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per due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mandati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pacing w:val="-2"/>
          <w:sz w:val="20"/>
          <w:szCs w:val="20"/>
          <w:shd w:fill="auto" w:val="clear"/>
        </w:rPr>
        <w:t>consecutivi;</w:t>
      </w:r>
    </w:p>
    <w:p>
      <w:pPr>
        <w:pStyle w:val="BodyText"/>
        <w:numPr>
          <w:ilvl w:val="0"/>
          <w:numId w:val="2"/>
        </w:numPr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non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essere coniuge,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parente e affine entro il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quarto grado del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Presidente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della</w:t>
      </w:r>
      <w:r>
        <w:rPr>
          <w:spacing w:val="-2"/>
          <w:sz w:val="20"/>
          <w:szCs w:val="20"/>
          <w:shd w:fill="auto" w:val="clear"/>
        </w:rPr>
        <w:t xml:space="preserve"> Provincia;</w:t>
      </w:r>
    </w:p>
    <w:p>
      <w:pPr>
        <w:pStyle w:val="BodyText"/>
        <w:numPr>
          <w:ilvl w:val="0"/>
          <w:numId w:val="2"/>
        </w:numPr>
        <w:spacing w:before="2" w:after="0"/>
        <w:ind w:hanging="360" w:left="720" w:right="174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non essere legato alla società da un rapporto di lavoro o da un rapporto continuativo di consulenza o di prestazione d’opera retribuita, ovvero da altri rapporti di natura patrimoniale che ne possano compromettere l’indipendenza;</w:t>
      </w:r>
    </w:p>
    <w:p>
      <w:pPr>
        <w:pStyle w:val="BodyText"/>
        <w:numPr>
          <w:ilvl w:val="0"/>
          <w:numId w:val="2"/>
        </w:numPr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non essere componente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degli</w:t>
      </w:r>
      <w:r>
        <w:rPr>
          <w:spacing w:val="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organi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della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pacing w:val="-2"/>
          <w:sz w:val="20"/>
          <w:szCs w:val="20"/>
          <w:shd w:fill="auto" w:val="clear"/>
        </w:rPr>
        <w:t>Provincia;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80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non prestare in via continuativa attività di consulenza e/o collaborazione per la Provincia di Lecce o presso enti sottoposti al controllo provinciale;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6"/>
        <w:rPr>
          <w:sz w:val="20"/>
          <w:szCs w:val="20"/>
        </w:rPr>
      </w:pPr>
      <w:r>
        <w:rPr>
          <w:sz w:val="20"/>
          <w:szCs w:val="20"/>
        </w:rPr>
        <w:t>di non trovarsi nelle condizioni di cui all’art. 2382 c.c. (interdetto, inabilitato, fallito o chi è stato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esercitare uffici direttivi).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73" w:leader="none"/>
        </w:tabs>
        <w:ind w:hanging="0" w:left="47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rPr/>
        <w:t xml:space="preserve">,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u w:val="single"/>
        </w:rPr>
      </w:pPr>
      <w:r>
        <w:rPr>
          <w:u w:val="single"/>
        </w:rPr>
      </w:r>
    </w:p>
    <w:p>
      <w:pPr>
        <w:pStyle w:val="BodyText"/>
        <w:ind w:right="2088"/>
        <w:jc w:val="right"/>
        <w:rPr>
          <w:sz w:val="20"/>
          <w:szCs w:val="20"/>
        </w:rPr>
      </w:pPr>
      <w:r>
        <mc:AlternateContent>
          <mc:Choice Requires="wps">
            <w:drawing>
              <wp:anchor behindDoc="1" distT="0" distB="4445" distL="0" distR="635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52705</wp:posOffset>
                </wp:positionV>
                <wp:extent cx="2286000" cy="635"/>
                <wp:effectExtent l="3175" t="3175" r="3810" b="3810"/>
                <wp:wrapTopAndBottom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pt,4.15pt" to="519.85pt,4.15pt" ID="docshape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pacing w:val="-2"/>
          <w:sz w:val="20"/>
          <w:szCs w:val="20"/>
        </w:rPr>
        <w:t>(firma)</w:t>
      </w:r>
    </w:p>
    <w:sectPr>
      <w:type w:val="nextPage"/>
      <w:pgSz w:w="11906" w:h="16838"/>
      <w:pgMar w:left="1020" w:right="96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50d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ed50d9"/>
    <w:pPr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ed50d9"/>
    <w:pPr>
      <w:ind w:hanging="361" w:left="473"/>
    </w:pPr>
    <w:rPr/>
  </w:style>
  <w:style w:type="paragraph" w:styleId="TableParagraph" w:customStyle="1">
    <w:name w:val="Table Paragraph"/>
    <w:basedOn w:val="Normal"/>
    <w:uiPriority w:val="1"/>
    <w:qFormat/>
    <w:rsid w:val="00ed50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LibreOffice/7.6.1.2$Windows_X86_64 LibreOffice_project/f5defcebd022c5bc36bbb79be232cb6926d8f674</Application>
  <AppVersion>15.0000</AppVersion>
  <Pages>1</Pages>
  <Words>382</Words>
  <Characters>2159</Characters>
  <CharactersWithSpaces>2551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2024-01-13T19:24:00Z</dcterms:created>
  <dc:creator>rosafio</dc:creator>
  <dc:description/>
  <dc:language>it-IT</dc:language>
  <cp:lastModifiedBy/>
  <cp:lastPrinted>2024-06-18T19:09:04Z</cp:lastPrinted>
  <dcterms:modified xsi:type="dcterms:W3CDTF">2024-06-20T13:58:46Z</dcterms:modified>
  <cp:revision>19</cp:revision>
  <dc:subject/>
  <dc:title>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