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ECC" w:rsidRDefault="003A2ECC" w:rsidP="003A2ECC">
      <w:pPr>
        <w:widowControl/>
        <w:jc w:val="both"/>
        <w:rPr>
          <w:rFonts w:ascii="Times New Roman" w:eastAsia="Times New Roman" w:hAnsi="Times New Roman" w:cs="Times New Roman"/>
          <w:i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sz w:val="20"/>
          <w:szCs w:val="20"/>
          <w:u w:val="single"/>
          <w:lang w:bidi="ar-SA"/>
        </w:rPr>
        <w:t>Informativa sul trattamento dei dati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bidi="ar-SA"/>
        </w:rPr>
        <w:t xml:space="preserve">: i dati forniti saranno utilizzati per lo svolgimento dell’istruttoria relativa al procedimento amministrativo per il quale la presente </w:t>
      </w:r>
      <w:r>
        <w:rPr>
          <w:rFonts w:ascii="Times New Roman" w:eastAsia="Times New Roman" w:hAnsi="Times New Roman" w:cs="Times New Roman"/>
          <w:bCs/>
          <w:kern w:val="0"/>
          <w:sz w:val="20"/>
          <w:lang w:bidi="ar-SA"/>
        </w:rPr>
        <w:t>domanda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bidi="ar-SA"/>
        </w:rPr>
        <w:t xml:space="preserve"> viene resa. Il trattamento è necessario per adempiere ad un obbligo leg</w:t>
      </w:r>
      <w:r>
        <w:rPr>
          <w:rFonts w:ascii="Times New Roman" w:eastAsia="Times New Roman" w:hAnsi="Times New Roman" w:cs="Times New Roman"/>
          <w:bCs/>
          <w:kern w:val="0"/>
          <w:sz w:val="20"/>
          <w:lang w:bidi="ar-SA"/>
        </w:rPr>
        <w:t>ge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bidi="ar-SA"/>
        </w:rPr>
        <w:t xml:space="preserve"> e/o</w:t>
      </w:r>
      <w:r>
        <w:rPr>
          <w:rFonts w:ascii="Times New Roman" w:eastAsia="Times New Roman" w:hAnsi="Times New Roman" w:cs="Times New Roman"/>
          <w:bCs/>
          <w:kern w:val="0"/>
          <w:sz w:val="20"/>
          <w:lang w:bidi="ar-SA"/>
        </w:rPr>
        <w:t xml:space="preserve"> regolamento o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bidi="ar-SA"/>
        </w:rPr>
        <w:t xml:space="preserve"> per l'esecuzione di un compito di interesse pubblico. I dati forniti saranno trattati dal personale del Servizio </w:t>
      </w:r>
      <w:r>
        <w:rPr>
          <w:rFonts w:ascii="Times New Roman" w:eastAsia="Times New Roman" w:hAnsi="Times New Roman" w:cs="Times New Roman"/>
          <w:bCs/>
          <w:kern w:val="0"/>
          <w:sz w:val="20"/>
          <w:lang w:bidi="ar-SA"/>
        </w:rPr>
        <w:t>di Tutela Ambientale e Transizione Ecologica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bidi="ar-SA"/>
        </w:rPr>
        <w:t>, anche con l’ausilio di mezzi elettronici e potranno essere comunicati ai soggetti terzi nei soli casi previsti dalle disposizioni di legge o di regolamento. I dati saranno trattati per il tempo stabilito dalla normativa nazionale, in conformità alle norme sulla conservazione della documentazione amministrativa (nel rispetto del Piano di conservazione e scarto della Provincia). Il conferimento di tali dati è obbligatorio per dar corso alla richiesta o al procedimento di interesse. Per esercitare i diritti di cui agli artt. 15-22 del Reg. UE 2016/679 rivolgere la richiesta al Protocollo della Provincia (protocollo@cert.provincia.le.it) o al suo Responsabile della Protezione dei Dati (dpo@provincia.le.it). Maggiori informazioni sul trattamento sono presenti nell’informativa privacy completa sul sito web istituzionale della Provincia di Lecce o esposta negli uffici di competenza.</w:t>
      </w:r>
    </w:p>
    <w:p w:rsidR="00F4716C" w:rsidRDefault="00F4716C">
      <w:bookmarkStart w:id="0" w:name="_GoBack"/>
      <w:bookmarkEnd w:id="0"/>
    </w:p>
    <w:sectPr w:rsidR="00F471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ECC"/>
    <w:rsid w:val="003A2ECC"/>
    <w:rsid w:val="00F4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ECC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2ECC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Arial Unicode M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LECCE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Graziana De Pascali</dc:creator>
  <cp:lastModifiedBy>Graziana De Pascali</cp:lastModifiedBy>
  <cp:revision>1</cp:revision>
  <dcterms:created xsi:type="dcterms:W3CDTF">2024-10-29T08:25:00Z</dcterms:created>
  <dcterms:modified xsi:type="dcterms:W3CDTF">2024-10-29T08:26:00Z</dcterms:modified>
</cp:coreProperties>
</file>