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5A" w:rsidRDefault="00BB091C">
      <w:pPr>
        <w:pStyle w:val="Titolo"/>
        <w:tabs>
          <w:tab w:val="left" w:pos="3959"/>
          <w:tab w:val="left" w:pos="4748"/>
        </w:tabs>
        <w:spacing w:before="0"/>
        <w:ind w:left="0"/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1076325</wp:posOffset>
            </wp:positionH>
            <wp:positionV relativeFrom="paragraph">
              <wp:posOffset>-147955</wp:posOffset>
            </wp:positionV>
            <wp:extent cx="647700" cy="77152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</w:t>
      </w:r>
      <w:r>
        <w:rPr>
          <w:spacing w:val="11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0"/>
        </w:rPr>
        <w:t xml:space="preserve">A   </w:t>
      </w:r>
      <w:r>
        <w:t>D</w:t>
      </w:r>
      <w:r>
        <w:rPr>
          <w:spacing w:val="7"/>
        </w:rPr>
        <w:t xml:space="preserve"> </w:t>
      </w:r>
      <w:r>
        <w:rPr>
          <w:spacing w:val="-10"/>
        </w:rPr>
        <w:t xml:space="preserve">I   </w:t>
      </w:r>
      <w:r>
        <w:t>L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9"/>
        </w:rPr>
        <w:t xml:space="preserve"> </w:t>
      </w:r>
      <w:proofErr w:type="spellStart"/>
      <w:r>
        <w:t>C</w:t>
      </w:r>
      <w:proofErr w:type="spellEnd"/>
      <w:r>
        <w:rPr>
          <w:spacing w:val="9"/>
        </w:rPr>
        <w:t xml:space="preserve"> </w:t>
      </w:r>
      <w:r>
        <w:rPr>
          <w:spacing w:val="-10"/>
        </w:rPr>
        <w:t>E</w:t>
      </w:r>
    </w:p>
    <w:p w:rsidR="00AE1C5A" w:rsidRDefault="00BB09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Servizio</w:t>
      </w:r>
      <w:r>
        <w:rPr>
          <w:b/>
          <w:i/>
          <w:spacing w:val="-1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Risorse</w:t>
      </w:r>
      <w:r>
        <w:rPr>
          <w:b/>
          <w:i/>
          <w:spacing w:val="-1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Finanziarie</w:t>
      </w:r>
    </w:p>
    <w:p w:rsidR="00AE1C5A" w:rsidRDefault="00AE1C5A">
      <w:pPr>
        <w:pStyle w:val="Corpodeltesto"/>
        <w:rPr>
          <w:b/>
          <w:i/>
          <w:sz w:val="32"/>
        </w:rPr>
      </w:pPr>
    </w:p>
    <w:p w:rsidR="00AE1C5A" w:rsidRDefault="00BB09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AVVISO</w:t>
      </w:r>
      <w:r>
        <w:rPr>
          <w:b/>
          <w:spacing w:val="-6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PUBBLICO</w:t>
      </w:r>
    </w:p>
    <w:p w:rsidR="00AE1C5A" w:rsidRDefault="00AE1C5A">
      <w:pPr>
        <w:pStyle w:val="Corpodeltesto"/>
        <w:tabs>
          <w:tab w:val="left" w:pos="6649"/>
        </w:tabs>
        <w:ind w:left="502"/>
      </w:pPr>
    </w:p>
    <w:p w:rsidR="00AE1C5A" w:rsidRDefault="00BB091C">
      <w:pPr>
        <w:pStyle w:val="Corpodeltesto"/>
        <w:tabs>
          <w:tab w:val="left" w:pos="6649"/>
        </w:tabs>
        <w:ind w:left="502"/>
      </w:pP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>. n</w:t>
      </w:r>
      <w:r w:rsidRPr="00C008C5">
        <w:rPr>
          <w:b/>
          <w:bCs/>
        </w:rPr>
        <w:t>.</w:t>
      </w:r>
      <w:r w:rsidRPr="00C008C5">
        <w:rPr>
          <w:b/>
          <w:bCs/>
          <w:spacing w:val="-1"/>
        </w:rPr>
        <w:t xml:space="preserve"> </w:t>
      </w:r>
      <w:r w:rsidR="00C008C5" w:rsidRPr="00C008C5">
        <w:rPr>
          <w:b/>
          <w:bCs/>
          <w:spacing w:val="-4"/>
        </w:rPr>
        <w:t>40210</w:t>
      </w:r>
      <w:r>
        <w:tab/>
        <w:t>Lecce,</w:t>
      </w:r>
      <w:r>
        <w:rPr>
          <w:spacing w:val="-4"/>
        </w:rPr>
        <w:t xml:space="preserve"> </w:t>
      </w:r>
      <w:r w:rsidR="00C008C5">
        <w:rPr>
          <w:spacing w:val="-4"/>
        </w:rPr>
        <w:t>11.10.2024</w:t>
      </w:r>
    </w:p>
    <w:p w:rsidR="00AE1C5A" w:rsidRDefault="00AE1C5A">
      <w:pPr>
        <w:pStyle w:val="Corpodeltesto"/>
        <w:tabs>
          <w:tab w:val="left" w:pos="6649"/>
        </w:tabs>
        <w:spacing w:before="270"/>
        <w:ind w:left="502"/>
      </w:pPr>
    </w:p>
    <w:p w:rsidR="00AE1C5A" w:rsidRDefault="00BB091C">
      <w:pPr>
        <w:pStyle w:val="Heading1"/>
        <w:spacing w:line="475" w:lineRule="auto"/>
        <w:ind w:left="0"/>
      </w:pPr>
      <w:r>
        <w:t>OGGETTO:</w:t>
      </w:r>
      <w:r>
        <w:rPr>
          <w:spacing w:val="-4"/>
        </w:rPr>
        <w:t xml:space="preserve">  Società “Alba Service S.r.l</w:t>
      </w:r>
      <w:r>
        <w:t>.”.</w:t>
      </w:r>
      <w:r>
        <w:rPr>
          <w:spacing w:val="-4"/>
        </w:rPr>
        <w:t xml:space="preserve"> </w:t>
      </w:r>
      <w:r>
        <w:t>Designazione</w:t>
      </w:r>
      <w:r>
        <w:rPr>
          <w:spacing w:val="-5"/>
        </w:rPr>
        <w:t xml:space="preserve"> </w:t>
      </w:r>
      <w:r>
        <w:t>del Revisore</w:t>
      </w:r>
      <w:r>
        <w:rPr>
          <w:spacing w:val="-4"/>
        </w:rPr>
        <w:t xml:space="preserve"> Unico</w:t>
      </w:r>
      <w:r>
        <w:t xml:space="preserve">. </w:t>
      </w:r>
    </w:p>
    <w:p w:rsidR="00AE1C5A" w:rsidRDefault="00BB091C">
      <w:pPr>
        <w:pStyle w:val="Heading1"/>
        <w:spacing w:line="475" w:lineRule="auto"/>
        <w:ind w:left="0"/>
        <w:rPr>
          <w:b w:val="0"/>
        </w:rPr>
      </w:pPr>
      <w:r>
        <w:rPr>
          <w:spacing w:val="-2"/>
        </w:rPr>
        <w:t>Premesso</w:t>
      </w:r>
      <w:r>
        <w:rPr>
          <w:b w:val="0"/>
          <w:spacing w:val="-2"/>
        </w:rPr>
        <w:t>:</w:t>
      </w:r>
    </w:p>
    <w:p w:rsidR="00AE1C5A" w:rsidRDefault="00BB091C">
      <w:pPr>
        <w:pStyle w:val="Paragrafoelenco"/>
        <w:numPr>
          <w:ilvl w:val="0"/>
          <w:numId w:val="2"/>
        </w:numPr>
        <w:tabs>
          <w:tab w:val="left" w:pos="860"/>
          <w:tab w:val="left" w:pos="876"/>
        </w:tabs>
        <w:ind w:left="375" w:right="0" w:hanging="375"/>
        <w:rPr>
          <w:b/>
          <w:sz w:val="24"/>
        </w:rPr>
      </w:pPr>
      <w:r>
        <w:rPr>
          <w:sz w:val="24"/>
        </w:rPr>
        <w:t>che la Provincia di Lecce è socio unico della società “Alba Service S.r.l.”, che ha</w:t>
      </w:r>
      <w:r>
        <w:rPr>
          <w:spacing w:val="80"/>
          <w:sz w:val="24"/>
        </w:rPr>
        <w:t xml:space="preserve"> </w:t>
      </w:r>
      <w:r>
        <w:rPr>
          <w:sz w:val="24"/>
        </w:rPr>
        <w:t>per oggetto l’attività di prestazione di servizi nei confronti della Provincia strumentali all’attività di quest’ultima, con particolare riferimento alla</w:t>
      </w:r>
      <w:r>
        <w:rPr>
          <w:spacing w:val="40"/>
          <w:sz w:val="24"/>
        </w:rPr>
        <w:t xml:space="preserve"> </w:t>
      </w:r>
      <w:r>
        <w:rPr>
          <w:sz w:val="24"/>
        </w:rPr>
        <w:t>manutenzione delle sedi stradali, degli immobili adibiti ad edifici scolastici, pulizia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uscierato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immobili</w:t>
      </w:r>
      <w:r>
        <w:rPr>
          <w:spacing w:val="-2"/>
          <w:sz w:val="24"/>
        </w:rPr>
        <w:t xml:space="preserve"> </w:t>
      </w:r>
      <w:r>
        <w:rPr>
          <w:sz w:val="24"/>
        </w:rPr>
        <w:t>adibiti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uffici</w:t>
      </w:r>
      <w:r>
        <w:rPr>
          <w:spacing w:val="-2"/>
          <w:sz w:val="24"/>
        </w:rPr>
        <w:t xml:space="preserve"> </w:t>
      </w:r>
      <w:r>
        <w:rPr>
          <w:sz w:val="24"/>
        </w:rPr>
        <w:t>provinciali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sociali;</w:t>
      </w:r>
    </w:p>
    <w:p w:rsidR="00AE1C5A" w:rsidRDefault="00AE1C5A">
      <w:pPr>
        <w:pStyle w:val="Corpodeltesto"/>
        <w:ind w:left="397"/>
      </w:pPr>
    </w:p>
    <w:p w:rsidR="00AE1C5A" w:rsidRDefault="00BB091C">
      <w:pPr>
        <w:pStyle w:val="Paragrafoelenco"/>
        <w:numPr>
          <w:ilvl w:val="0"/>
          <w:numId w:val="2"/>
        </w:numPr>
        <w:tabs>
          <w:tab w:val="left" w:pos="860"/>
          <w:tab w:val="left" w:pos="876"/>
        </w:tabs>
        <w:ind w:left="375" w:right="0" w:hanging="375"/>
        <w:rPr>
          <w:b/>
          <w:sz w:val="24"/>
        </w:rPr>
      </w:pPr>
      <w:r>
        <w:rPr>
          <w:sz w:val="24"/>
        </w:rPr>
        <w:t>che l’art. 14 dello statuto sociale prevede che la società nomina un organo di controllo o un revisore;</w:t>
      </w:r>
    </w:p>
    <w:p w:rsidR="00AE1C5A" w:rsidRDefault="00AE1C5A">
      <w:pPr>
        <w:pStyle w:val="Corpodeltesto"/>
        <w:ind w:left="397"/>
      </w:pPr>
    </w:p>
    <w:p w:rsidR="00AE1C5A" w:rsidRDefault="00BB091C">
      <w:pPr>
        <w:pStyle w:val="Paragrafoelenco"/>
        <w:numPr>
          <w:ilvl w:val="0"/>
          <w:numId w:val="2"/>
        </w:numPr>
        <w:tabs>
          <w:tab w:val="left" w:pos="861"/>
        </w:tabs>
        <w:ind w:left="375" w:right="0" w:hanging="359"/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nota del</w:t>
      </w:r>
      <w:r>
        <w:rPr>
          <w:spacing w:val="-1"/>
          <w:sz w:val="24"/>
        </w:rPr>
        <w:t xml:space="preserve"> </w:t>
      </w:r>
      <w:r w:rsidRPr="00D25D6C">
        <w:rPr>
          <w:sz w:val="24"/>
        </w:rPr>
        <w:t xml:space="preserve">08  ottobre 2024, </w:t>
      </w:r>
      <w:proofErr w:type="spellStart"/>
      <w:r w:rsidRPr="00D25D6C">
        <w:rPr>
          <w:sz w:val="24"/>
        </w:rPr>
        <w:t>prot</w:t>
      </w:r>
      <w:proofErr w:type="spellEnd"/>
      <w:r w:rsidRPr="00D25D6C">
        <w:rPr>
          <w:sz w:val="24"/>
        </w:rPr>
        <w:t>. n. 39554/2024,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il Revisore</w:t>
      </w:r>
      <w:r>
        <w:rPr>
          <w:spacing w:val="-2"/>
          <w:sz w:val="24"/>
        </w:rPr>
        <w:t xml:space="preserve"> </w:t>
      </w:r>
      <w:r>
        <w:rPr>
          <w:sz w:val="24"/>
        </w:rPr>
        <w:t>Unico si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dimesso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dalla </w:t>
      </w:r>
      <w:r>
        <w:rPr>
          <w:spacing w:val="-2"/>
          <w:sz w:val="24"/>
        </w:rPr>
        <w:t>carica;</w:t>
      </w:r>
    </w:p>
    <w:p w:rsidR="00AE1C5A" w:rsidRDefault="00AE1C5A">
      <w:pPr>
        <w:pStyle w:val="Corpodeltesto"/>
        <w:ind w:left="397"/>
      </w:pPr>
    </w:p>
    <w:p w:rsidR="00AE1C5A" w:rsidRDefault="00BB091C">
      <w:pPr>
        <w:pStyle w:val="Paragrafoelenco"/>
        <w:numPr>
          <w:ilvl w:val="0"/>
          <w:numId w:val="2"/>
        </w:numPr>
        <w:tabs>
          <w:tab w:val="left" w:pos="860"/>
          <w:tab w:val="left" w:pos="876"/>
        </w:tabs>
        <w:ind w:left="375" w:right="0" w:hanging="375"/>
        <w:rPr>
          <w:b/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questa</w:t>
      </w:r>
      <w:r>
        <w:rPr>
          <w:spacing w:val="-4"/>
          <w:sz w:val="24"/>
        </w:rPr>
        <w:t xml:space="preserve"> </w:t>
      </w:r>
      <w:r>
        <w:rPr>
          <w:sz w:val="24"/>
        </w:rPr>
        <w:t>Provincia,</w:t>
      </w:r>
      <w:r>
        <w:rPr>
          <w:spacing w:val="-4"/>
          <w:sz w:val="24"/>
        </w:rPr>
        <w:t xml:space="preserve"> </w:t>
      </w:r>
      <w:r>
        <w:rPr>
          <w:sz w:val="24"/>
        </w:rPr>
        <w:t>pertanto,</w:t>
      </w:r>
      <w:r>
        <w:rPr>
          <w:spacing w:val="-4"/>
          <w:sz w:val="24"/>
        </w:rPr>
        <w:t xml:space="preserve"> </w:t>
      </w:r>
      <w:r>
        <w:rPr>
          <w:sz w:val="24"/>
        </w:rPr>
        <w:t>intende</w:t>
      </w:r>
      <w:r>
        <w:rPr>
          <w:spacing w:val="-5"/>
          <w:sz w:val="24"/>
        </w:rPr>
        <w:t xml:space="preserve"> </w:t>
      </w:r>
      <w:r>
        <w:rPr>
          <w:sz w:val="24"/>
        </w:rPr>
        <w:t>avviare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-4"/>
          <w:sz w:val="24"/>
        </w:rPr>
        <w:t xml:space="preserve"> </w:t>
      </w:r>
      <w:r>
        <w:rPr>
          <w:sz w:val="24"/>
        </w:rPr>
        <w:t>del Revisore Unico della società “Alba Service S.r.l.” per il triennio 2024/2026;</w:t>
      </w:r>
    </w:p>
    <w:p w:rsidR="00AE1C5A" w:rsidRDefault="00AE1C5A">
      <w:pPr>
        <w:pStyle w:val="Corpodeltesto"/>
        <w:ind w:left="375"/>
      </w:pPr>
    </w:p>
    <w:p w:rsidR="00AE1C5A" w:rsidRDefault="00BB091C">
      <w:pPr>
        <w:pStyle w:val="Paragrafoelenco"/>
        <w:numPr>
          <w:ilvl w:val="0"/>
          <w:numId w:val="6"/>
        </w:numPr>
        <w:tabs>
          <w:tab w:val="clear" w:pos="720"/>
          <w:tab w:val="left" w:pos="860"/>
          <w:tab w:val="left" w:pos="876"/>
        </w:tabs>
        <w:ind w:left="375" w:right="0" w:hanging="375"/>
      </w:pPr>
      <w:r>
        <w:rPr>
          <w:sz w:val="24"/>
        </w:rPr>
        <w:t>che il Revisore Unico dura in carica tre esercizi, è rinnovabile e scade alla data dell’Assemblea convocata per l’approvazione del bilancio relativo al terzo esercizio della sua carica;</w:t>
      </w:r>
      <w:r>
        <w:t xml:space="preserve"> </w:t>
      </w:r>
    </w:p>
    <w:p w:rsidR="00AE1C5A" w:rsidRDefault="00AE1C5A">
      <w:pPr>
        <w:pStyle w:val="Corpodeltesto"/>
        <w:ind w:left="375"/>
      </w:pPr>
    </w:p>
    <w:p w:rsidR="00AE1C5A" w:rsidRDefault="00BB091C">
      <w:pPr>
        <w:pStyle w:val="Paragrafoelenco"/>
        <w:numPr>
          <w:ilvl w:val="0"/>
          <w:numId w:val="2"/>
        </w:numPr>
        <w:tabs>
          <w:tab w:val="left" w:pos="860"/>
          <w:tab w:val="left" w:pos="876"/>
        </w:tabs>
        <w:ind w:left="375" w:right="0" w:hanging="375"/>
      </w:pPr>
      <w:r>
        <w:rPr>
          <w:sz w:val="24"/>
        </w:rPr>
        <w:t xml:space="preserve">che l’art. 50, comma 8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n. 267/2000 e lo Statuto della Provincia all’art. 4 attribuiscono al Presidente la nomina e la designazione dei rappresentanti della Provincia presso Enti, Aziende, Istituzioni, Consorzi e Società sulla base degli indirizzi stabiliti dal Consiglio Provinciale;</w:t>
      </w:r>
    </w:p>
    <w:p w:rsidR="00AE1C5A" w:rsidRDefault="00AE1C5A">
      <w:pPr>
        <w:pStyle w:val="Paragrafoelenco"/>
        <w:tabs>
          <w:tab w:val="left" w:pos="860"/>
          <w:tab w:val="left" w:pos="876"/>
        </w:tabs>
        <w:ind w:left="375" w:right="0" w:firstLine="0"/>
        <w:rPr>
          <w:sz w:val="24"/>
        </w:rPr>
      </w:pPr>
    </w:p>
    <w:p w:rsidR="00AE1C5A" w:rsidRDefault="00BB091C">
      <w:pPr>
        <w:pStyle w:val="Paragrafoelenco"/>
        <w:numPr>
          <w:ilvl w:val="0"/>
          <w:numId w:val="2"/>
        </w:numPr>
        <w:tabs>
          <w:tab w:val="left" w:pos="860"/>
          <w:tab w:val="left" w:pos="876"/>
        </w:tabs>
        <w:ind w:left="375" w:right="0" w:hanging="375"/>
      </w:pPr>
      <w:r>
        <w:rPr>
          <w:sz w:val="24"/>
        </w:rPr>
        <w:t>che il Consiglio Provinciale, con deliberazione n. 58 del 06/12/2010, ha fissato gli indirizzi in base ai quali il Presidente della Provincia provvederà alla nomina e designazione dei rappresentanti della Provincia presso Enti, Aziende e Istituzioni e Società partecipate anche consortili;</w:t>
      </w:r>
    </w:p>
    <w:p w:rsidR="00AE1C5A" w:rsidRDefault="00AE1C5A">
      <w:pPr>
        <w:pStyle w:val="Corpodeltesto"/>
        <w:ind w:left="375"/>
      </w:pPr>
    </w:p>
    <w:p w:rsidR="00AE1C5A" w:rsidRDefault="00BB091C">
      <w:pPr>
        <w:pStyle w:val="Paragrafoelenco"/>
        <w:numPr>
          <w:ilvl w:val="0"/>
          <w:numId w:val="2"/>
        </w:numPr>
        <w:tabs>
          <w:tab w:val="left" w:pos="874"/>
          <w:tab w:val="left" w:pos="876"/>
        </w:tabs>
        <w:ind w:left="375" w:right="0" w:hanging="375"/>
        <w:rPr>
          <w:sz w:val="24"/>
        </w:rPr>
      </w:pPr>
      <w:r>
        <w:rPr>
          <w:sz w:val="24"/>
        </w:rPr>
        <w:t xml:space="preserve">che, ai sensi della citata deliberazione C.P. n. 58/10 e dello statuto societario, il Presidente della Provincia deve provvedere alla designazione in questione scegliendo tra i soggetti in possesso dei seguenti </w:t>
      </w:r>
      <w:r>
        <w:rPr>
          <w:b/>
          <w:sz w:val="24"/>
        </w:rPr>
        <w:t>requisiti:</w:t>
      </w:r>
    </w:p>
    <w:p w:rsidR="00AE1C5A" w:rsidRDefault="00AE1C5A">
      <w:pPr>
        <w:pStyle w:val="Corpodeltesto"/>
      </w:pPr>
    </w:p>
    <w:p w:rsidR="00AE1C5A" w:rsidRDefault="00BB091C">
      <w:pPr>
        <w:pStyle w:val="Paragrafoelenco"/>
        <w:numPr>
          <w:ilvl w:val="0"/>
          <w:numId w:val="3"/>
        </w:numPr>
        <w:tabs>
          <w:tab w:val="left" w:pos="1207"/>
          <w:tab w:val="left" w:pos="1250"/>
        </w:tabs>
        <w:ind w:right="0"/>
      </w:pPr>
      <w:r>
        <w:rPr>
          <w:sz w:val="24"/>
        </w:rPr>
        <w:t>possesso di competenza adeguata alle specifiche caratteristiche della carica da ricoprire risultante dall’aver svolto le funzioni di revisore contabile presso enti locali ovvero sindaco/revisore di società;</w:t>
      </w:r>
    </w:p>
    <w:p w:rsidR="00AE1C5A" w:rsidRDefault="00BB091C">
      <w:pPr>
        <w:pStyle w:val="Paragrafoelenco"/>
        <w:numPr>
          <w:ilvl w:val="0"/>
          <w:numId w:val="3"/>
        </w:numPr>
        <w:tabs>
          <w:tab w:val="left" w:pos="1207"/>
          <w:tab w:val="left" w:pos="1250"/>
        </w:tabs>
        <w:ind w:right="0"/>
      </w:pPr>
      <w:r>
        <w:rPr>
          <w:sz w:val="24"/>
        </w:rPr>
        <w:t>essere revisore contabile iscritto nell’apposito Registro dei Revisori Legali;</w:t>
      </w:r>
    </w:p>
    <w:p w:rsidR="00AE1C5A" w:rsidRDefault="00AE1C5A">
      <w:pPr>
        <w:pStyle w:val="Paragrafoelenco"/>
        <w:tabs>
          <w:tab w:val="left" w:pos="1207"/>
          <w:tab w:val="left" w:pos="1250"/>
        </w:tabs>
        <w:ind w:left="720" w:right="0" w:firstLine="0"/>
      </w:pPr>
    </w:p>
    <w:p w:rsidR="00AE1C5A" w:rsidRDefault="00BB091C">
      <w:pPr>
        <w:pStyle w:val="Paragrafoelenco"/>
        <w:numPr>
          <w:ilvl w:val="0"/>
          <w:numId w:val="3"/>
        </w:numPr>
        <w:tabs>
          <w:tab w:val="left" w:pos="1208"/>
          <w:tab w:val="left" w:pos="1250"/>
        </w:tabs>
        <w:ind w:right="0"/>
        <w:rPr>
          <w:sz w:val="24"/>
        </w:rPr>
      </w:pPr>
      <w:r>
        <w:rPr>
          <w:sz w:val="24"/>
        </w:rPr>
        <w:lastRenderedPageBreak/>
        <w:t>non essere nelle condizioni ostative e di ineleggibilità alla carica di consigliere provinciale di cui all’</w:t>
      </w:r>
      <w:r>
        <w:rPr>
          <w:b/>
          <w:i/>
          <w:sz w:val="24"/>
        </w:rPr>
        <w:t xml:space="preserve">art. 10 del </w:t>
      </w:r>
      <w:proofErr w:type="spellStart"/>
      <w:r>
        <w:rPr>
          <w:b/>
          <w:i/>
          <w:sz w:val="24"/>
        </w:rPr>
        <w:t>D.Lgs</w:t>
      </w:r>
      <w:proofErr w:type="spellEnd"/>
      <w:r>
        <w:rPr>
          <w:b/>
          <w:i/>
          <w:sz w:val="24"/>
        </w:rPr>
        <w:t xml:space="preserve"> n. 235/2012 </w:t>
      </w:r>
      <w:r>
        <w:rPr>
          <w:sz w:val="24"/>
        </w:rPr>
        <w:t xml:space="preserve">e agli </w:t>
      </w:r>
      <w:r>
        <w:rPr>
          <w:b/>
          <w:i/>
          <w:sz w:val="24"/>
        </w:rPr>
        <w:t xml:space="preserve">artt. 60 e 248 c. 5, del </w:t>
      </w:r>
      <w:proofErr w:type="spellStart"/>
      <w:r>
        <w:rPr>
          <w:b/>
          <w:i/>
          <w:sz w:val="24"/>
        </w:rPr>
        <w:t>D.Lgs.</w:t>
      </w:r>
      <w:proofErr w:type="spellEnd"/>
      <w:r>
        <w:rPr>
          <w:b/>
          <w:i/>
          <w:sz w:val="24"/>
        </w:rPr>
        <w:t xml:space="preserve"> n. 267/2000</w:t>
      </w:r>
      <w:r>
        <w:rPr>
          <w:sz w:val="24"/>
        </w:rPr>
        <w:t>;</w:t>
      </w:r>
    </w:p>
    <w:p w:rsidR="00AE1C5A" w:rsidRDefault="00AE1C5A">
      <w:pPr>
        <w:pStyle w:val="Corpodeltesto"/>
        <w:ind w:left="579"/>
      </w:pPr>
    </w:p>
    <w:p w:rsidR="00AE1C5A" w:rsidRDefault="00BB091C">
      <w:pPr>
        <w:pStyle w:val="Paragrafoelenco"/>
        <w:numPr>
          <w:ilvl w:val="0"/>
          <w:numId w:val="4"/>
        </w:numPr>
        <w:tabs>
          <w:tab w:val="left" w:pos="874"/>
          <w:tab w:val="left" w:pos="876"/>
        </w:tabs>
        <w:ind w:right="117"/>
        <w:rPr>
          <w:sz w:val="24"/>
        </w:rPr>
      </w:pPr>
      <w:r>
        <w:rPr>
          <w:sz w:val="24"/>
        </w:rPr>
        <w:t xml:space="preserve">che, ai sensi della citata deliberazione C.P. n. 58/10 e dello statuto societario, costituiscono </w:t>
      </w:r>
      <w:r>
        <w:rPr>
          <w:b/>
          <w:sz w:val="24"/>
        </w:rPr>
        <w:t xml:space="preserve">impedimento </w:t>
      </w:r>
      <w:r>
        <w:rPr>
          <w:sz w:val="24"/>
        </w:rPr>
        <w:t>alla designazione</w:t>
      </w:r>
      <w:r>
        <w:rPr>
          <w:b/>
          <w:sz w:val="24"/>
        </w:rPr>
        <w:t>:</w:t>
      </w:r>
    </w:p>
    <w:p w:rsidR="00AE1C5A" w:rsidRDefault="00AE1C5A">
      <w:pPr>
        <w:pStyle w:val="Paragrafoelenco"/>
        <w:tabs>
          <w:tab w:val="left" w:pos="874"/>
          <w:tab w:val="left" w:pos="876"/>
        </w:tabs>
        <w:ind w:left="360" w:right="117" w:firstLine="0"/>
        <w:rPr>
          <w:sz w:val="24"/>
        </w:rPr>
      </w:pP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18" w:lineRule="auto"/>
        <w:ind w:left="737" w:right="0"/>
        <w:rPr>
          <w:sz w:val="24"/>
        </w:rPr>
      </w:pPr>
      <w:r>
        <w:rPr>
          <w:sz w:val="24"/>
        </w:rPr>
        <w:t xml:space="preserve">qualsiasi forma, anche indiretta, di conflitto di interessi con gli scopi e le finalità della società “Alba Service S.r.l.” – pur se riferita a coniuge, parenti o affini del candidato sino al quarto grado – sulla base di quanto previsto dall’art. 63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267/2000 e </w:t>
      </w:r>
      <w:proofErr w:type="spellStart"/>
      <w:r>
        <w:rPr>
          <w:sz w:val="24"/>
        </w:rPr>
        <w:t>s.m.i</w:t>
      </w:r>
      <w:proofErr w:type="spellEnd"/>
      <w:r>
        <w:rPr>
          <w:sz w:val="24"/>
        </w:rPr>
        <w:t>..;</w:t>
      </w: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56" w:lineRule="exact"/>
        <w:ind w:left="737" w:right="0"/>
        <w:rPr>
          <w:sz w:val="24"/>
        </w:rPr>
      </w:pPr>
      <w:r>
        <w:rPr>
          <w:sz w:val="24"/>
        </w:rPr>
        <w:t>aver già</w:t>
      </w:r>
      <w:r>
        <w:rPr>
          <w:spacing w:val="-1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medesimo</w:t>
      </w:r>
      <w:r>
        <w:rPr>
          <w:spacing w:val="-1"/>
          <w:sz w:val="24"/>
        </w:rPr>
        <w:t xml:space="preserve"> </w:t>
      </w:r>
      <w:r>
        <w:rPr>
          <w:sz w:val="24"/>
        </w:rPr>
        <w:t>incarico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mandati </w:t>
      </w:r>
      <w:r>
        <w:rPr>
          <w:spacing w:val="-2"/>
          <w:sz w:val="24"/>
        </w:rPr>
        <w:t>consecutivi;</w:t>
      </w: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56" w:lineRule="exact"/>
        <w:ind w:left="737" w:right="0"/>
        <w:rPr>
          <w:sz w:val="24"/>
        </w:rPr>
      </w:pPr>
      <w:r>
        <w:rPr>
          <w:spacing w:val="-2"/>
          <w:sz w:val="24"/>
        </w:rPr>
        <w:t xml:space="preserve">aver ricoperto incarichi amministrativi in enti, istituzioni, aziende pubbliche e società partecipate e aver chiuso in perdita tre esercizi consecutivi, a meno che la perdita risulti conforme alla programmazione </w:t>
      </w:r>
      <w:proofErr w:type="spellStart"/>
      <w:r>
        <w:rPr>
          <w:spacing w:val="-2"/>
          <w:sz w:val="24"/>
        </w:rPr>
        <w:t>gestoria</w:t>
      </w:r>
      <w:proofErr w:type="spellEnd"/>
      <w:r>
        <w:rPr>
          <w:spacing w:val="-2"/>
          <w:sz w:val="24"/>
        </w:rPr>
        <w:t xml:space="preserve"> regolarmente approvata;</w:t>
      </w: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18" w:lineRule="auto"/>
        <w:ind w:left="737" w:right="0"/>
      </w:pPr>
      <w:r>
        <w:rPr>
          <w:sz w:val="24"/>
        </w:rPr>
        <w:t xml:space="preserve">essere coniuge, parente e affine entro il quarto grado del Presidente della </w:t>
      </w:r>
      <w:r>
        <w:rPr>
          <w:spacing w:val="-2"/>
          <w:sz w:val="24"/>
        </w:rPr>
        <w:t>Provincia;</w:t>
      </w: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18" w:lineRule="auto"/>
        <w:ind w:left="737" w:right="0"/>
      </w:pPr>
      <w:r>
        <w:rPr>
          <w:sz w:val="24"/>
        </w:rPr>
        <w:t>essere legato alla società da un rapporto di lavoro o da un rapporto continuativo di consulenza o di prestazione d’opera retribuita, ovvero da altri rapporti di natura patrimoniale che ne possano compromettere l’indipendenza;</w:t>
      </w: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56" w:lineRule="exact"/>
        <w:ind w:left="737" w:right="0"/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3"/>
          <w:sz w:val="24"/>
        </w:rPr>
        <w:t xml:space="preserve"> </w:t>
      </w:r>
      <w:r>
        <w:rPr>
          <w:sz w:val="24"/>
        </w:rPr>
        <w:t>organi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Provincia;</w:t>
      </w: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18" w:lineRule="auto"/>
        <w:ind w:left="737" w:right="0"/>
      </w:pPr>
      <w:r>
        <w:rPr>
          <w:sz w:val="24"/>
        </w:rPr>
        <w:t>prestare in via continuativa attività di consulenza e/o collaborazione per la Provincia di Lecce o presso enti sottoposti al controllo provinciale;</w:t>
      </w:r>
    </w:p>
    <w:p w:rsidR="00AE1C5A" w:rsidRDefault="00BB091C">
      <w:pPr>
        <w:pStyle w:val="Paragrafoelenco"/>
        <w:numPr>
          <w:ilvl w:val="0"/>
          <w:numId w:val="1"/>
        </w:numPr>
        <w:tabs>
          <w:tab w:val="left" w:pos="1221"/>
        </w:tabs>
        <w:spacing w:line="218" w:lineRule="auto"/>
        <w:ind w:left="737" w:right="0"/>
        <w:rPr>
          <w:sz w:val="24"/>
        </w:rPr>
      </w:pPr>
      <w:r>
        <w:rPr>
          <w:sz w:val="24"/>
        </w:rPr>
        <w:t>trovarsi nelle condizioni di cui all’art. 2382 c.c. (interdetto, inabilitato, fallito o chi è stato condannato ad una pena che importa l’interdizione, anche</w:t>
      </w:r>
      <w:r>
        <w:rPr>
          <w:spacing w:val="40"/>
          <w:sz w:val="24"/>
        </w:rPr>
        <w:t xml:space="preserve"> </w:t>
      </w:r>
      <w:r>
        <w:rPr>
          <w:sz w:val="24"/>
        </w:rPr>
        <w:t>temporanea, dai pubblici uffici o l’incapacità ad esercitare uffici direttivi).</w:t>
      </w:r>
    </w:p>
    <w:p w:rsidR="00AE1C5A" w:rsidRDefault="00BB091C">
      <w:pPr>
        <w:pStyle w:val="Paragrafoelenco"/>
        <w:numPr>
          <w:ilvl w:val="0"/>
          <w:numId w:val="4"/>
        </w:numPr>
        <w:tabs>
          <w:tab w:val="left" w:pos="874"/>
          <w:tab w:val="left" w:pos="876"/>
        </w:tabs>
        <w:spacing w:before="271"/>
        <w:rPr>
          <w:sz w:val="24"/>
        </w:rPr>
      </w:pPr>
      <w:r>
        <w:rPr>
          <w:sz w:val="24"/>
        </w:rPr>
        <w:t xml:space="preserve">che il Presidente nella procedura di designazione assicurerà le condizioni di pari opportunità previste dal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198/06, dalla L. n. 120/2011 e dal D.P.R. 30.11.2012, n. 251.</w:t>
      </w:r>
    </w:p>
    <w:p w:rsidR="00AE1C5A" w:rsidRDefault="00AE1C5A">
      <w:pPr>
        <w:pStyle w:val="Corpodeltesto"/>
      </w:pPr>
    </w:p>
    <w:p w:rsidR="00AE1C5A" w:rsidRDefault="00BB091C">
      <w:pPr>
        <w:pStyle w:val="Corpodeltesto"/>
        <w:ind w:left="502"/>
        <w:jc w:val="both"/>
      </w:pPr>
      <w:r>
        <w:rPr>
          <w:b/>
        </w:rPr>
        <w:t>Ritenuto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acquisire</w:t>
      </w:r>
      <w:r>
        <w:rPr>
          <w:spacing w:val="-2"/>
        </w:rPr>
        <w:t xml:space="preserve"> </w:t>
      </w:r>
      <w:r>
        <w:t>le candidature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designazione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oggetto</w:t>
      </w:r>
    </w:p>
    <w:p w:rsidR="00AE1C5A" w:rsidRDefault="00AE1C5A">
      <w:pPr>
        <w:pStyle w:val="Corpodeltesto"/>
        <w:spacing w:before="4"/>
      </w:pPr>
    </w:p>
    <w:p w:rsidR="00AE1C5A" w:rsidRDefault="00BB091C">
      <w:pPr>
        <w:pStyle w:val="Heading1"/>
        <w:spacing w:before="1"/>
        <w:ind w:left="382"/>
        <w:jc w:val="center"/>
      </w:pPr>
      <w:r>
        <w:t xml:space="preserve">SI </w:t>
      </w:r>
      <w:r>
        <w:rPr>
          <w:spacing w:val="-2"/>
        </w:rPr>
        <w:t>INVITANO</w:t>
      </w:r>
    </w:p>
    <w:p w:rsidR="00AE1C5A" w:rsidRDefault="00D25D6C">
      <w:pPr>
        <w:pStyle w:val="Corpodeltesto"/>
        <w:spacing w:before="271"/>
        <w:ind w:left="502" w:right="114"/>
        <w:jc w:val="both"/>
      </w:pPr>
      <w:r>
        <w:t>c</w:t>
      </w:r>
      <w:r w:rsidR="00BB091C">
        <w:t>oloro che intendono proporre la propria candidatura alla designazione di Revisore Unico della società “Alba Service S.r.l.” per il triennio 2024/2026 a presentare a questa Provincia</w:t>
      </w:r>
      <w:r w:rsidR="00BB091C">
        <w:rPr>
          <w:spacing w:val="-2"/>
        </w:rPr>
        <w:t xml:space="preserve"> </w:t>
      </w:r>
      <w:r w:rsidR="00BB091C">
        <w:t>manifestazione di</w:t>
      </w:r>
      <w:r w:rsidR="00BB091C">
        <w:rPr>
          <w:spacing w:val="-1"/>
        </w:rPr>
        <w:t xml:space="preserve"> </w:t>
      </w:r>
      <w:r w:rsidR="00BB091C">
        <w:t>disponibilità,</w:t>
      </w:r>
      <w:r w:rsidR="00BB091C">
        <w:rPr>
          <w:spacing w:val="-2"/>
        </w:rPr>
        <w:t xml:space="preserve"> </w:t>
      </w:r>
      <w:r w:rsidR="00BB091C">
        <w:t>corredata</w:t>
      </w:r>
      <w:r w:rsidR="00BB091C">
        <w:rPr>
          <w:spacing w:val="-2"/>
        </w:rPr>
        <w:t xml:space="preserve"> </w:t>
      </w:r>
      <w:r w:rsidR="00BB091C">
        <w:t xml:space="preserve">da </w:t>
      </w:r>
      <w:r w:rsidR="00BB091C">
        <w:rPr>
          <w:i/>
        </w:rPr>
        <w:t xml:space="preserve">curriculum </w:t>
      </w:r>
      <w:r w:rsidR="00BB091C">
        <w:t>professionale,</w:t>
      </w:r>
      <w:r w:rsidR="00BB091C">
        <w:rPr>
          <w:spacing w:val="-2"/>
        </w:rPr>
        <w:t xml:space="preserve"> </w:t>
      </w:r>
      <w:r w:rsidR="00BB091C">
        <w:t>recanti firma autografa.</w:t>
      </w:r>
    </w:p>
    <w:p w:rsidR="00AE1C5A" w:rsidRDefault="00AE1C5A">
      <w:pPr>
        <w:spacing w:before="1"/>
        <w:ind w:left="502" w:right="115"/>
        <w:jc w:val="both"/>
        <w:rPr>
          <w:sz w:val="24"/>
        </w:rPr>
      </w:pPr>
    </w:p>
    <w:p w:rsidR="00AE1C5A" w:rsidRDefault="00BB091C">
      <w:pPr>
        <w:spacing w:before="1"/>
        <w:ind w:left="502" w:right="115"/>
        <w:jc w:val="both"/>
        <w:rPr>
          <w:sz w:val="24"/>
        </w:rPr>
      </w:pPr>
      <w:r>
        <w:rPr>
          <w:sz w:val="24"/>
        </w:rPr>
        <w:t xml:space="preserve">La manifestazione di disponibilità, da redigersi secondo il modello allegato, deve contenere la </w:t>
      </w:r>
      <w:r>
        <w:rPr>
          <w:b/>
          <w:sz w:val="24"/>
        </w:rPr>
        <w:t xml:space="preserve">dichiarazione dell’interessato del </w:t>
      </w:r>
      <w:r>
        <w:rPr>
          <w:b/>
          <w:bCs/>
          <w:sz w:val="24"/>
        </w:rPr>
        <w:t>possesso</w:t>
      </w:r>
      <w:r>
        <w:rPr>
          <w:b/>
          <w:sz w:val="24"/>
        </w:rPr>
        <w:t xml:space="preserve"> dei requisiti </w:t>
      </w:r>
      <w:r>
        <w:rPr>
          <w:sz w:val="24"/>
        </w:rPr>
        <w:t xml:space="preserve">e </w:t>
      </w:r>
      <w:r>
        <w:rPr>
          <w:b/>
          <w:sz w:val="24"/>
        </w:rPr>
        <w:t>dell’assenza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di cause di impedimento</w:t>
      </w:r>
      <w:r>
        <w:rPr>
          <w:sz w:val="24"/>
        </w:rPr>
        <w:t>, previste nel presente avviso, alla designazione in questione.</w:t>
      </w:r>
    </w:p>
    <w:p w:rsidR="00AE1C5A" w:rsidRDefault="00AE1C5A">
      <w:pPr>
        <w:spacing w:before="1"/>
        <w:ind w:left="502" w:right="115"/>
        <w:jc w:val="both"/>
        <w:rPr>
          <w:sz w:val="24"/>
        </w:rPr>
      </w:pPr>
    </w:p>
    <w:p w:rsidR="00AE1C5A" w:rsidRDefault="00BB091C">
      <w:pPr>
        <w:spacing w:before="1"/>
        <w:ind w:left="502"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i/>
          <w:sz w:val="24"/>
          <w:szCs w:val="24"/>
        </w:rPr>
        <w:t xml:space="preserve">curriculum </w:t>
      </w:r>
      <w:r>
        <w:rPr>
          <w:sz w:val="24"/>
          <w:szCs w:val="24"/>
        </w:rPr>
        <w:t>deve indicare, pena l’esclusione, la professionalità indicata sub a) del presente avviso.</w:t>
      </w:r>
    </w:p>
    <w:p w:rsidR="00AE1C5A" w:rsidRDefault="00AE1C5A">
      <w:pPr>
        <w:spacing w:before="1"/>
        <w:ind w:left="502" w:right="115"/>
        <w:jc w:val="both"/>
        <w:rPr>
          <w:sz w:val="24"/>
        </w:rPr>
      </w:pPr>
    </w:p>
    <w:p w:rsidR="00AE1C5A" w:rsidRDefault="00BB091C">
      <w:pPr>
        <w:spacing w:before="1"/>
        <w:ind w:left="502" w:right="115"/>
        <w:jc w:val="both"/>
        <w:rPr>
          <w:sz w:val="24"/>
        </w:rPr>
      </w:pPr>
      <w:r>
        <w:rPr>
          <w:sz w:val="24"/>
        </w:rPr>
        <w:t xml:space="preserve">La manifestazione di cui innanzi, da </w:t>
      </w:r>
      <w:r>
        <w:rPr>
          <w:sz w:val="24"/>
          <w:u w:val="single"/>
        </w:rPr>
        <w:t>redigersi in carta semplice con allegata fotocopia</w:t>
      </w:r>
      <w:r>
        <w:rPr>
          <w:sz w:val="24"/>
        </w:rPr>
        <w:t xml:space="preserve"> </w:t>
      </w:r>
      <w:r>
        <w:rPr>
          <w:sz w:val="24"/>
          <w:u w:val="single"/>
        </w:rPr>
        <w:t>sottoscritta del documento di identità</w:t>
      </w:r>
      <w:r>
        <w:rPr>
          <w:sz w:val="24"/>
        </w:rPr>
        <w:t xml:space="preserve">, deve pervenire alla </w:t>
      </w:r>
      <w:r>
        <w:rPr>
          <w:b/>
          <w:sz w:val="24"/>
        </w:rPr>
        <w:t xml:space="preserve">Provincia di Lecce – Ufficio Archivio e Protocollo – via Umberto </w:t>
      </w:r>
      <w:proofErr w:type="spellStart"/>
      <w:r>
        <w:rPr>
          <w:b/>
          <w:sz w:val="24"/>
        </w:rPr>
        <w:t>I°</w:t>
      </w:r>
      <w:proofErr w:type="spellEnd"/>
      <w:r>
        <w:rPr>
          <w:b/>
          <w:sz w:val="24"/>
        </w:rPr>
        <w:t xml:space="preserve"> – 73100 Lecce, </w:t>
      </w:r>
      <w:r>
        <w:rPr>
          <w:sz w:val="24"/>
        </w:rPr>
        <w:t>a pena di esclusione</w:t>
      </w:r>
      <w:r>
        <w:rPr>
          <w:b/>
          <w:sz w:val="24"/>
        </w:rPr>
        <w:t xml:space="preserve">, </w:t>
      </w:r>
      <w:r>
        <w:rPr>
          <w:sz w:val="24"/>
        </w:rPr>
        <w:t xml:space="preserve">a mezzo del servizio postale mediante raccomandata con avviso di ricevimento o consegnata all’Ufficio anzidetto ovvero trasmessa all’indirizzo di posta elettronica certificata </w:t>
      </w:r>
      <w:hyperlink r:id="rId6">
        <w:r>
          <w:rPr>
            <w:sz w:val="24"/>
            <w:u w:val="single"/>
          </w:rPr>
          <w:t>protocollo@cert.provincia.le.it</w:t>
        </w:r>
      </w:hyperlink>
      <w:r>
        <w:rPr>
          <w:sz w:val="24"/>
        </w:rPr>
        <w:t xml:space="preserve">, </w:t>
      </w:r>
      <w:r>
        <w:rPr>
          <w:b/>
          <w:sz w:val="24"/>
        </w:rPr>
        <w:t xml:space="preserve">entro e non oltre le ore 12,00 </w:t>
      </w:r>
      <w:r w:rsidRPr="00D25D6C">
        <w:rPr>
          <w:b/>
          <w:sz w:val="24"/>
        </w:rPr>
        <w:t>del giorno</w:t>
      </w:r>
      <w:r w:rsidRPr="00D25D6C">
        <w:rPr>
          <w:sz w:val="24"/>
        </w:rPr>
        <w:t xml:space="preserve"> </w:t>
      </w:r>
      <w:r w:rsidR="00D25D6C" w:rsidRPr="00D25D6C">
        <w:rPr>
          <w:b/>
          <w:sz w:val="24"/>
        </w:rPr>
        <w:t>25/10/2024</w:t>
      </w:r>
      <w:r w:rsidRPr="00D25D6C">
        <w:rPr>
          <w:sz w:val="24"/>
        </w:rPr>
        <w:t xml:space="preserve"> </w:t>
      </w:r>
      <w:r>
        <w:rPr>
          <w:b/>
          <w:i/>
          <w:sz w:val="24"/>
        </w:rPr>
        <w:t>(per le domande inviate a mezzo posta, farà fede il timbro postale di spedizione).</w:t>
      </w:r>
    </w:p>
    <w:p w:rsidR="00AE1C5A" w:rsidRDefault="00AE1C5A">
      <w:pPr>
        <w:jc w:val="both"/>
        <w:rPr>
          <w:sz w:val="24"/>
          <w:szCs w:val="24"/>
        </w:rPr>
      </w:pPr>
    </w:p>
    <w:p w:rsidR="00AE1C5A" w:rsidRDefault="00BB09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designato, una volta nominato, è obbligato: </w:t>
      </w:r>
    </w:p>
    <w:p w:rsidR="00AE1C5A" w:rsidRDefault="00BB091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rendere dichiarazione sostitutiva di atto di notorietà attestante il possesso di tutti i requisiti, l’assenza di condizioni di incompatibilità e di situazioni di conflitto di interessi come sopra determinati; </w:t>
      </w:r>
    </w:p>
    <w:p w:rsidR="00AE1C5A" w:rsidRDefault="00BB091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conformarsi, nello svolgimento dell’incarico agli indirizzi politico-amministrativi della provincia contenuti nelle “linee programmatiche” di cui all’articolo 46, comma 3, del </w:t>
      </w:r>
      <w:proofErr w:type="spellStart"/>
      <w:r>
        <w:rPr>
          <w:sz w:val="24"/>
          <w:szCs w:val="24"/>
        </w:rPr>
        <w:t>dlgs</w:t>
      </w:r>
      <w:proofErr w:type="spellEnd"/>
      <w:r>
        <w:rPr>
          <w:sz w:val="24"/>
          <w:szCs w:val="24"/>
        </w:rPr>
        <w:t xml:space="preserve"> 267/2000, e nel “Documento Unico di Programmazione” approvati nel corso del mandato ed in tutti gli altri documenti programmatici; </w:t>
      </w:r>
    </w:p>
    <w:p w:rsidR="00AE1C5A" w:rsidRDefault="00BB091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presentare, con periodicità almeno annuale e comunque ogni qualvolta sia richiesta dal Presidente, una relazione sull’attività svolta nella società “Alba Service S.r.l.”; </w:t>
      </w:r>
    </w:p>
    <w:p w:rsidR="00AE1C5A" w:rsidRDefault="00BB091C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 informare immediatamente l’Amministrazione in ordine al venir meno anche di un solo requisito relativo alla designazione ovvero in ordine al verificarsi di situazioni di conflitto d’interessi o di condizioni che rendano incompatibile l’espletamento delle funzioni ricoperte, determinandosi in tali casi la decadenza dall’incarico. </w:t>
      </w:r>
    </w:p>
    <w:p w:rsidR="00AE1C5A" w:rsidRDefault="00AE1C5A">
      <w:pPr>
        <w:jc w:val="both"/>
        <w:rPr>
          <w:sz w:val="24"/>
          <w:szCs w:val="24"/>
        </w:rPr>
      </w:pPr>
    </w:p>
    <w:p w:rsidR="00AE1C5A" w:rsidRDefault="00BB091C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Per ulteriori informazioni, gli interessati possono rivolgersi a: </w:t>
      </w:r>
    </w:p>
    <w:p w:rsidR="00AE1C5A" w:rsidRDefault="00BB091C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Luigi </w:t>
      </w:r>
      <w:proofErr w:type="spellStart"/>
      <w:r>
        <w:rPr>
          <w:b/>
          <w:bCs/>
          <w:i/>
          <w:iCs/>
          <w:sz w:val="24"/>
          <w:szCs w:val="24"/>
        </w:rPr>
        <w:t>Rizzello</w:t>
      </w:r>
      <w:proofErr w:type="spellEnd"/>
      <w:r>
        <w:rPr>
          <w:b/>
          <w:bCs/>
          <w:i/>
          <w:iCs/>
          <w:sz w:val="24"/>
          <w:szCs w:val="24"/>
        </w:rPr>
        <w:t xml:space="preserve"> tel. 0832/683369 </w:t>
      </w:r>
    </w:p>
    <w:p w:rsidR="00AE1C5A" w:rsidRDefault="00AE1C5A">
      <w:pPr>
        <w:jc w:val="both"/>
        <w:rPr>
          <w:sz w:val="24"/>
          <w:szCs w:val="24"/>
        </w:rPr>
      </w:pPr>
    </w:p>
    <w:p w:rsidR="00AE1C5A" w:rsidRDefault="00BB091C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avviso sarà pubblicato all’Albo Pretorio, inserito sul sito Internet di questa Provincia e comunicato ai Gruppi consiliari.</w:t>
      </w:r>
    </w:p>
    <w:p w:rsidR="00AE1C5A" w:rsidRDefault="00AE1C5A">
      <w:pPr>
        <w:jc w:val="both"/>
        <w:rPr>
          <w:sz w:val="24"/>
          <w:szCs w:val="24"/>
        </w:rPr>
      </w:pPr>
    </w:p>
    <w:p w:rsidR="00AE1C5A" w:rsidRDefault="00BB091C">
      <w:pPr>
        <w:jc w:val="both"/>
      </w:pPr>
      <w:r>
        <w:rPr>
          <w:b/>
          <w:i/>
          <w:sz w:val="24"/>
          <w:szCs w:val="24"/>
        </w:rPr>
        <w:t>Informativa sulla protezione dei dati personali</w:t>
      </w:r>
    </w:p>
    <w:p w:rsidR="00AE1C5A" w:rsidRDefault="00BB091C">
      <w:pPr>
        <w:jc w:val="both"/>
      </w:pPr>
      <w:r>
        <w:rPr>
          <w:sz w:val="24"/>
          <w:szCs w:val="24"/>
        </w:rPr>
        <w:t>La Provincia di Lecce, in qualità di titolare del trattamento dei dati personali ai sensi del Regolamento (UE) 2016/679 (GDPR), informa che il trattamento è svolto in conformità alla normativa sulla protezione dei dati personali e i dati raccolti saranno conservati nei propri archivi per le sole finalità previste dalla normativa. Ai sensi degli artt. 15-22 e 77 del GDPR, sono garantiti i diritti dell’interessato.</w:t>
      </w:r>
    </w:p>
    <w:p w:rsidR="00AE1C5A" w:rsidRDefault="00AE1C5A">
      <w:pPr>
        <w:jc w:val="both"/>
        <w:rPr>
          <w:sz w:val="24"/>
          <w:szCs w:val="24"/>
        </w:rPr>
      </w:pPr>
    </w:p>
    <w:p w:rsidR="00AE1C5A" w:rsidRDefault="00BB091C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Allegato: </w:t>
      </w:r>
    </w:p>
    <w:p w:rsidR="00AE1C5A" w:rsidRDefault="00BB091C">
      <w:pPr>
        <w:jc w:val="both"/>
        <w:rPr>
          <w:sz w:val="24"/>
          <w:szCs w:val="24"/>
        </w:rPr>
      </w:pPr>
      <w:r>
        <w:rPr>
          <w:sz w:val="24"/>
          <w:szCs w:val="24"/>
        </w:rPr>
        <w:t>modulo di candidatura</w:t>
      </w:r>
    </w:p>
    <w:p w:rsidR="00AE1C5A" w:rsidRDefault="00AE1C5A">
      <w:pPr>
        <w:jc w:val="both"/>
        <w:rPr>
          <w:sz w:val="24"/>
          <w:szCs w:val="24"/>
        </w:rPr>
      </w:pPr>
    </w:p>
    <w:p w:rsidR="00AE1C5A" w:rsidRDefault="00BB091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IL DIRIGENTE</w:t>
      </w:r>
    </w:p>
    <w:p w:rsidR="00AE1C5A" w:rsidRDefault="00BB091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Dott. </w:t>
      </w:r>
      <w:proofErr w:type="spellStart"/>
      <w:r>
        <w:rPr>
          <w:sz w:val="24"/>
          <w:szCs w:val="24"/>
        </w:rPr>
        <w:t>Pantaleo</w:t>
      </w:r>
      <w:proofErr w:type="spellEnd"/>
      <w:r>
        <w:rPr>
          <w:sz w:val="24"/>
          <w:szCs w:val="24"/>
        </w:rPr>
        <w:t xml:space="preserve"> ISCERI</w:t>
      </w:r>
    </w:p>
    <w:p w:rsidR="00AE1C5A" w:rsidRDefault="00BB091C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 firmato)</w:t>
      </w:r>
    </w:p>
    <w:sectPr w:rsidR="00AE1C5A" w:rsidSect="00AE1C5A">
      <w:pgSz w:w="11906" w:h="16838"/>
      <w:pgMar w:top="1418" w:right="1418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FE8"/>
    <w:multiLevelType w:val="multilevel"/>
    <w:tmpl w:val="016AB43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FC5460"/>
    <w:multiLevelType w:val="multilevel"/>
    <w:tmpl w:val="71B6AE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B43717C"/>
    <w:multiLevelType w:val="multilevel"/>
    <w:tmpl w:val="D9AE70C6"/>
    <w:lvl w:ilvl="0">
      <w:start w:val="1"/>
      <w:numFmt w:val="bullet"/>
      <w:lvlText w:val=""/>
      <w:lvlJc w:val="left"/>
      <w:pPr>
        <w:tabs>
          <w:tab w:val="num" w:pos="0"/>
        </w:tabs>
        <w:ind w:left="876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250" w:hanging="334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4" w:hanging="334"/>
      </w:pPr>
      <w:rPr>
        <w:rFonts w:ascii="Symbol" w:hAnsi="Symbol" w:cs="Symbol" w:hint="default"/>
      </w:rPr>
    </w:lvl>
    <w:lvl w:ilvl="3">
      <w:numFmt w:val="bullet"/>
      <w:lvlText w:val=""/>
      <w:lvlJc w:val="left"/>
      <w:pPr>
        <w:tabs>
          <w:tab w:val="num" w:pos="0"/>
        </w:tabs>
        <w:ind w:left="3008" w:hanging="334"/>
      </w:pPr>
      <w:rPr>
        <w:rFonts w:ascii="Wingdings" w:hAnsi="Wingdings" w:cs="Wingdings" w:hint="default"/>
      </w:rPr>
    </w:lvl>
    <w:lvl w:ilvl="4">
      <w:numFmt w:val="bullet"/>
      <w:lvlText w:val=""/>
      <w:lvlJc w:val="left"/>
      <w:pPr>
        <w:tabs>
          <w:tab w:val="num" w:pos="0"/>
        </w:tabs>
        <w:ind w:left="3882" w:hanging="334"/>
      </w:pPr>
      <w:rPr>
        <w:rFonts w:ascii="Wingdings" w:hAnsi="Wingdings" w:cs="Wingdings" w:hint="default"/>
      </w:rPr>
    </w:lvl>
    <w:lvl w:ilvl="5">
      <w:numFmt w:val="bullet"/>
      <w:lvlText w:val=""/>
      <w:lvlJc w:val="left"/>
      <w:pPr>
        <w:tabs>
          <w:tab w:val="num" w:pos="0"/>
        </w:tabs>
        <w:ind w:left="4756" w:hanging="334"/>
      </w:pPr>
      <w:rPr>
        <w:rFonts w:ascii="Wingdings" w:hAnsi="Wingdings" w:cs="Wingdings" w:hint="default"/>
      </w:rPr>
    </w:lvl>
    <w:lvl w:ilvl="6">
      <w:numFmt w:val="bullet"/>
      <w:lvlText w:val=""/>
      <w:lvlJc w:val="left"/>
      <w:pPr>
        <w:tabs>
          <w:tab w:val="num" w:pos="0"/>
        </w:tabs>
        <w:ind w:left="5630" w:hanging="334"/>
      </w:pPr>
      <w:rPr>
        <w:rFonts w:ascii="Wingdings" w:hAnsi="Wingdings" w:cs="Wingdings" w:hint="default"/>
      </w:rPr>
    </w:lvl>
    <w:lvl w:ilvl="7">
      <w:numFmt w:val="bullet"/>
      <w:lvlText w:val=""/>
      <w:lvlJc w:val="left"/>
      <w:pPr>
        <w:tabs>
          <w:tab w:val="num" w:pos="0"/>
        </w:tabs>
        <w:ind w:left="6504" w:hanging="334"/>
      </w:pPr>
      <w:rPr>
        <w:rFonts w:ascii="Wingdings" w:hAnsi="Wingdings" w:cs="Wingdings" w:hint="default"/>
      </w:rPr>
    </w:lvl>
    <w:lvl w:ilvl="8">
      <w:numFmt w:val="bullet"/>
      <w:lvlText w:val=""/>
      <w:lvlJc w:val="left"/>
      <w:pPr>
        <w:tabs>
          <w:tab w:val="num" w:pos="0"/>
        </w:tabs>
        <w:ind w:left="7378" w:hanging="334"/>
      </w:pPr>
      <w:rPr>
        <w:rFonts w:ascii="Wingdings" w:hAnsi="Wingdings" w:cs="Wingdings" w:hint="default"/>
      </w:rPr>
    </w:lvl>
  </w:abstractNum>
  <w:abstractNum w:abstractNumId="3">
    <w:nsid w:val="2F772418"/>
    <w:multiLevelType w:val="multilevel"/>
    <w:tmpl w:val="E53831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67F671F"/>
    <w:multiLevelType w:val="multilevel"/>
    <w:tmpl w:val="D1565F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pacing w:val="0"/>
        <w:w w:val="1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</w:lvl>
  </w:abstractNum>
  <w:abstractNum w:abstractNumId="5">
    <w:nsid w:val="67323FA4"/>
    <w:multiLevelType w:val="multilevel"/>
    <w:tmpl w:val="805478E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pacing w:val="0"/>
        <w:w w:val="100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6C512602"/>
    <w:multiLevelType w:val="multilevel"/>
    <w:tmpl w:val="28BCFB6E"/>
    <w:lvl w:ilvl="0">
      <w:start w:val="1"/>
      <w:numFmt w:val="decimal"/>
      <w:lvlText w:val="%1."/>
      <w:lvlJc w:val="left"/>
      <w:pPr>
        <w:tabs>
          <w:tab w:val="num" w:pos="0"/>
        </w:tabs>
        <w:ind w:left="9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0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81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7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63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>
    <w:doNotBreakWrappedTables/>
  </w:compat>
  <w:rsids>
    <w:rsidRoot w:val="00AE1C5A"/>
    <w:rsid w:val="00AE1C5A"/>
    <w:rsid w:val="00B1065C"/>
    <w:rsid w:val="00BB091C"/>
    <w:rsid w:val="00C008C5"/>
    <w:rsid w:val="00D2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D2D"/>
    <w:pPr>
      <w:widowControl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D85D2D"/>
    <w:pPr>
      <w:ind w:left="502"/>
      <w:jc w:val="both"/>
      <w:outlineLvl w:val="1"/>
    </w:pPr>
    <w:rPr>
      <w:b/>
      <w:b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D85D2D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D85D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ternetLink">
    <w:name w:val="Internet Link"/>
    <w:qFormat/>
    <w:rsid w:val="00AE1C5A"/>
    <w:rPr>
      <w:color w:val="000080"/>
      <w:u w:val="single"/>
    </w:rPr>
  </w:style>
  <w:style w:type="character" w:customStyle="1" w:styleId="List2Level8">
    <w:name w:val="List2Level8"/>
    <w:qFormat/>
    <w:rsid w:val="00AE1C5A"/>
    <w:rPr>
      <w:rFonts w:ascii="Wingdings" w:hAnsi="Wingdings" w:cs="Wingdings"/>
    </w:rPr>
  </w:style>
  <w:style w:type="character" w:customStyle="1" w:styleId="List2Level7">
    <w:name w:val="List2Level7"/>
    <w:qFormat/>
    <w:rsid w:val="00AE1C5A"/>
    <w:rPr>
      <w:rFonts w:ascii="Courier New" w:hAnsi="Courier New" w:cs="Courier New"/>
    </w:rPr>
  </w:style>
  <w:style w:type="character" w:customStyle="1" w:styleId="List2Level6">
    <w:name w:val="List2Level6"/>
    <w:qFormat/>
    <w:rsid w:val="00AE1C5A"/>
    <w:rPr>
      <w:rFonts w:ascii="Symbol" w:hAnsi="Symbol" w:cs="Symbol"/>
    </w:rPr>
  </w:style>
  <w:style w:type="character" w:customStyle="1" w:styleId="List2Level5">
    <w:name w:val="List2Level5"/>
    <w:qFormat/>
    <w:rsid w:val="00AE1C5A"/>
    <w:rPr>
      <w:rFonts w:ascii="Wingdings" w:hAnsi="Wingdings" w:cs="Wingdings"/>
    </w:rPr>
  </w:style>
  <w:style w:type="character" w:customStyle="1" w:styleId="List2Level4">
    <w:name w:val="List2Level4"/>
    <w:qFormat/>
    <w:rsid w:val="00AE1C5A"/>
    <w:rPr>
      <w:rFonts w:ascii="Courier New" w:hAnsi="Courier New" w:cs="Courier New"/>
    </w:rPr>
  </w:style>
  <w:style w:type="character" w:customStyle="1" w:styleId="List2Level3">
    <w:name w:val="List2Level3"/>
    <w:qFormat/>
    <w:rsid w:val="00AE1C5A"/>
    <w:rPr>
      <w:rFonts w:ascii="Symbol" w:hAnsi="Symbol" w:cs="Symbol"/>
    </w:rPr>
  </w:style>
  <w:style w:type="character" w:customStyle="1" w:styleId="List2Level2">
    <w:name w:val="List2Level2"/>
    <w:qFormat/>
    <w:rsid w:val="00AE1C5A"/>
    <w:rPr>
      <w:rFonts w:ascii="Symbol" w:hAnsi="Symbol" w:cs="Symbol"/>
    </w:rPr>
  </w:style>
  <w:style w:type="character" w:customStyle="1" w:styleId="List2Level1">
    <w:name w:val="List2Level1"/>
    <w:qFormat/>
    <w:rsid w:val="00AE1C5A"/>
  </w:style>
  <w:style w:type="character" w:customStyle="1" w:styleId="List2Level0">
    <w:name w:val="List2Level0"/>
    <w:qFormat/>
    <w:rsid w:val="00AE1C5A"/>
    <w:rPr>
      <w:rFonts w:ascii="Times New Roman" w:eastAsia="Times New Roman" w:hAnsi="Times New Roman" w:cs="Times New Roman"/>
      <w:szCs w:val="22"/>
    </w:rPr>
  </w:style>
  <w:style w:type="character" w:customStyle="1" w:styleId="Punti">
    <w:name w:val="Punti"/>
    <w:qFormat/>
    <w:rsid w:val="00AE1C5A"/>
    <w:rPr>
      <w:rFonts w:ascii="OpenSymbol" w:eastAsia="OpenSymbol" w:hAnsi="OpenSymbol" w:cs="OpenSymbol"/>
    </w:rPr>
  </w:style>
  <w:style w:type="character" w:customStyle="1" w:styleId="List24Level0">
    <w:name w:val="List24Level0"/>
    <w:qFormat/>
    <w:rsid w:val="00AE1C5A"/>
    <w:rPr>
      <w:rFonts w:ascii="Symbol" w:hAnsi="Symbol" w:cs="Symbol"/>
    </w:rPr>
  </w:style>
  <w:style w:type="character" w:customStyle="1" w:styleId="List24Level1">
    <w:name w:val="List24Level1"/>
    <w:qFormat/>
    <w:rsid w:val="00AE1C5A"/>
    <w:rPr>
      <w:rFonts w:ascii="Symbol" w:hAnsi="Symbol" w:cs="Symbol"/>
    </w:rPr>
  </w:style>
  <w:style w:type="character" w:customStyle="1" w:styleId="List24Level2">
    <w:name w:val="List24Level2"/>
    <w:qFormat/>
    <w:rsid w:val="00AE1C5A"/>
  </w:style>
  <w:style w:type="character" w:customStyle="1" w:styleId="List24Level3">
    <w:name w:val="List24Level3"/>
    <w:qFormat/>
    <w:rsid w:val="00AE1C5A"/>
    <w:rPr>
      <w:rFonts w:ascii="Symbol" w:hAnsi="Symbol" w:cs="Symbol"/>
    </w:rPr>
  </w:style>
  <w:style w:type="character" w:customStyle="1" w:styleId="List24Level4">
    <w:name w:val="List24Level4"/>
    <w:qFormat/>
    <w:rsid w:val="00AE1C5A"/>
    <w:rPr>
      <w:rFonts w:ascii="Courier New" w:hAnsi="Courier New" w:cs="Courier New"/>
    </w:rPr>
  </w:style>
  <w:style w:type="character" w:customStyle="1" w:styleId="List24Level5">
    <w:name w:val="List24Level5"/>
    <w:qFormat/>
    <w:rsid w:val="00AE1C5A"/>
    <w:rPr>
      <w:rFonts w:ascii="Wingdings" w:hAnsi="Wingdings" w:cs="Wingdings"/>
    </w:rPr>
  </w:style>
  <w:style w:type="character" w:customStyle="1" w:styleId="List24Level6">
    <w:name w:val="List24Level6"/>
    <w:qFormat/>
    <w:rsid w:val="00AE1C5A"/>
    <w:rPr>
      <w:rFonts w:ascii="Symbol" w:hAnsi="Symbol" w:cs="Symbol"/>
    </w:rPr>
  </w:style>
  <w:style w:type="character" w:customStyle="1" w:styleId="List24Level7">
    <w:name w:val="List24Level7"/>
    <w:qFormat/>
    <w:rsid w:val="00AE1C5A"/>
    <w:rPr>
      <w:rFonts w:ascii="Courier New" w:hAnsi="Courier New" w:cs="Courier New"/>
    </w:rPr>
  </w:style>
  <w:style w:type="character" w:customStyle="1" w:styleId="List24Level8">
    <w:name w:val="List24Level8"/>
    <w:qFormat/>
    <w:rsid w:val="00AE1C5A"/>
    <w:rPr>
      <w:rFonts w:ascii="Wingdings" w:hAnsi="Wingdings" w:cs="Wingdings"/>
    </w:rPr>
  </w:style>
  <w:style w:type="character" w:customStyle="1" w:styleId="List23Level0">
    <w:name w:val="List23Level0"/>
    <w:qFormat/>
    <w:rsid w:val="00AE1C5A"/>
    <w:rPr>
      <w:rFonts w:ascii="Times New Roman" w:hAnsi="Times New Roman" w:cs="Times New Roman"/>
    </w:rPr>
  </w:style>
  <w:style w:type="character" w:customStyle="1" w:styleId="List23Level1">
    <w:name w:val="List23Level1"/>
    <w:qFormat/>
    <w:rsid w:val="00AE1C5A"/>
  </w:style>
  <w:style w:type="character" w:customStyle="1" w:styleId="List23Level2">
    <w:name w:val="List23Level2"/>
    <w:qFormat/>
    <w:rsid w:val="00AE1C5A"/>
  </w:style>
  <w:style w:type="character" w:customStyle="1" w:styleId="List23Level3">
    <w:name w:val="List23Level3"/>
    <w:qFormat/>
    <w:rsid w:val="00AE1C5A"/>
  </w:style>
  <w:style w:type="character" w:customStyle="1" w:styleId="List23Level4">
    <w:name w:val="List23Level4"/>
    <w:qFormat/>
    <w:rsid w:val="00AE1C5A"/>
  </w:style>
  <w:style w:type="character" w:customStyle="1" w:styleId="List23Level5">
    <w:name w:val="List23Level5"/>
    <w:qFormat/>
    <w:rsid w:val="00AE1C5A"/>
  </w:style>
  <w:style w:type="character" w:customStyle="1" w:styleId="List23Level6">
    <w:name w:val="List23Level6"/>
    <w:qFormat/>
    <w:rsid w:val="00AE1C5A"/>
  </w:style>
  <w:style w:type="character" w:customStyle="1" w:styleId="List23Level7">
    <w:name w:val="List23Level7"/>
    <w:qFormat/>
    <w:rsid w:val="00AE1C5A"/>
  </w:style>
  <w:style w:type="character" w:customStyle="1" w:styleId="List23Level8">
    <w:name w:val="List23Level8"/>
    <w:qFormat/>
    <w:rsid w:val="00AE1C5A"/>
  </w:style>
  <w:style w:type="character" w:customStyle="1" w:styleId="Caratteridinumerazione">
    <w:name w:val="Caratteri di numerazione"/>
    <w:qFormat/>
    <w:rsid w:val="00AE1C5A"/>
  </w:style>
  <w:style w:type="character" w:customStyle="1" w:styleId="InternetLink1">
    <w:name w:val="Internet Link1"/>
    <w:qFormat/>
    <w:rsid w:val="00AE1C5A"/>
    <w:rPr>
      <w:color w:val="000080"/>
      <w:u w:val="single"/>
    </w:rPr>
  </w:style>
  <w:style w:type="character" w:customStyle="1" w:styleId="InternetLink2">
    <w:name w:val="Internet Link2"/>
    <w:qFormat/>
    <w:rsid w:val="00AE1C5A"/>
    <w:rPr>
      <w:color w:val="000080"/>
      <w:u w:val="single"/>
    </w:rPr>
  </w:style>
  <w:style w:type="character" w:styleId="Collegamentoipertestuale">
    <w:name w:val="Hyperlink"/>
    <w:rsid w:val="00AE1C5A"/>
    <w:rPr>
      <w:color w:val="000080"/>
      <w:u w:val="single"/>
    </w:rPr>
  </w:style>
  <w:style w:type="paragraph" w:styleId="Titolo">
    <w:name w:val="Title"/>
    <w:basedOn w:val="Normale"/>
    <w:next w:val="Corpodeltesto"/>
    <w:link w:val="TitoloCarattere"/>
    <w:uiPriority w:val="1"/>
    <w:qFormat/>
    <w:rsid w:val="00D85D2D"/>
    <w:pPr>
      <w:spacing w:before="58"/>
      <w:ind w:left="790"/>
      <w:jc w:val="center"/>
    </w:pPr>
    <w:rPr>
      <w:b/>
      <w:bCs/>
      <w:sz w:val="36"/>
      <w:szCs w:val="36"/>
    </w:rPr>
  </w:style>
  <w:style w:type="paragraph" w:styleId="Corpodeltesto">
    <w:name w:val="Body Text"/>
    <w:basedOn w:val="Normale"/>
    <w:link w:val="CorpodeltestoCarattere"/>
    <w:uiPriority w:val="1"/>
    <w:qFormat/>
    <w:rsid w:val="00D85D2D"/>
    <w:rPr>
      <w:sz w:val="24"/>
      <w:szCs w:val="24"/>
    </w:rPr>
  </w:style>
  <w:style w:type="paragraph" w:styleId="Elenco">
    <w:name w:val="List"/>
    <w:basedOn w:val="Corpodeltesto"/>
    <w:rsid w:val="00AE1C5A"/>
    <w:rPr>
      <w:rFonts w:cs="Arial"/>
    </w:rPr>
  </w:style>
  <w:style w:type="paragraph" w:customStyle="1" w:styleId="Caption">
    <w:name w:val="Caption"/>
    <w:basedOn w:val="Normale"/>
    <w:qFormat/>
    <w:rsid w:val="00AE1C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AE1C5A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D85D2D"/>
    <w:pPr>
      <w:ind w:left="876" w:right="118" w:hanging="375"/>
      <w:jc w:val="both"/>
    </w:pPr>
  </w:style>
  <w:style w:type="numbering" w:customStyle="1" w:styleId="LS24">
    <w:name w:val="LS24"/>
    <w:qFormat/>
    <w:rsid w:val="00AE1C5A"/>
  </w:style>
  <w:style w:type="numbering" w:customStyle="1" w:styleId="LS23">
    <w:name w:val="LS23"/>
    <w:qFormat/>
    <w:rsid w:val="00AE1C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provincia.l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1105</Words>
  <Characters>6301</Characters>
  <Application>Microsoft Office Word</Application>
  <DocSecurity>0</DocSecurity>
  <Lines>52</Lines>
  <Paragraphs>14</Paragraphs>
  <ScaleCrop>false</ScaleCrop>
  <Company>HP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Sindaco</cp:lastModifiedBy>
  <cp:revision>2</cp:revision>
  <cp:lastPrinted>2024-06-18T15:53:00Z</cp:lastPrinted>
  <dcterms:created xsi:type="dcterms:W3CDTF">2024-10-11T08:00:00Z</dcterms:created>
  <dcterms:modified xsi:type="dcterms:W3CDTF">2024-10-11T08:00:00Z</dcterms:modified>
  <dc:language>it-IT</dc:language>
</cp:coreProperties>
</file>